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配合单位清单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市级各具有行政许可权的部门及行业主管部门：市委办公室、市委宣传部、市委统战部、市委编办、市发展改革委、市工业和信息化局、市教育局、市科技局、市民宗委、市公安局、市民政局、市财政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局、市人力资源社会保障局、市自然资源和规划局、市生态环境局、市住房城乡建设局、市交通运输局、市水利局、市农业农村局、市商务局、市文化广电旅游局、市卫生健康委、市应急局、市市场监管局、市体育局、市人防办、市城管执法局、市林业和园林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具有政务服务事项的市直、中区直部门：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市委办公室（市档案局）、市委宣传部（市新闻出版局）、市委统战部（市侨办）、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市发展改革委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市工业和信息化局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、市教育局、市科技局、市民宗委、市公安局、市民政局、市司法局、市财政局、市人力资源社会保障局、市自然资源和规划局、市生态环境局、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市住房城乡建设局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、市交通运输局、市水利局、市农业农村局、市商务局、市文化广电旅游局、市卫生健康委、市应急局、市审计局、市市场监管局、市体育局、市人防办、市医保局、市城管执法局、市林业和园林局、市大数据发展局、市投资促进局、市住房公积金中心、市不动产登记中心、市残联、广西壮族自治区柳州航道养护中心、柳州海关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柳州银保监分局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、柳州海事局、市国家安全局、柳州市税务局、市气象局、市消防支队、柳州出入境检验检疫局、柳州航道管理局、柳州市邮政管理局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具有依申请政务服务事项的市直、中区直部门：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市委办公室（市档案局）、市委宣传部（市新闻出版局）、市委统战部（市侨办）、市发展改革委、市工业和信息化局、市教育局、市科技局、市民宗委、市公安局、市民政局、市司法局、市财政局、市人力资源社会保障局、市自然资源和规划局、市生态环境局、市住房城乡建设局、市交通运输局、市水利局、市农业农村局、市商务局、市文化广电旅游局、市卫生健康委、市应急局、市市场监管局、市体育局、市人防办、市医保局、市城管执法局、市林业和园林局、市大数据发展局、市投资促进局、市住房公积金中心、市不动产登记中心、市残联、柳州海关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柳州银保监分局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、柳州海事局、市国家安全局、柳州市税务局、市气象局、市消防支队、柳州出入境检验检疫局、柳州航道管理局、柳州市邮政管理局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市民服务中心政务服务大厅各进驻单位：市发展改革委、市公安局、市民政局、市自然资源和规划局、市住房城乡建设局、市交通运输局、市城管执法局、市大数据发展局、市城区烟草局、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市消防支队、柳州市税务局、市残联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市政务服务中心各分中心：市人社分中心、市房产交易所、市不动产档案中心、市不动产登记中心、市车管所、市住房公积金中心、市婚姻登记中心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优化营商环境工作领导小组：市委组织部、市委宣传部、市委统战部、市委政法委、市委编办、市委督查绩效办、市发展改革委、市教育局、市科技局、市公安局、市民政局、市司法局、市财政局、市人力资源社会保障局、市自然资源和规划局、市生态环境局、市住房城乡建设局、市交通运输局、市水利局、市农业农村局、市文化广电旅游局、市卫生健康委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市应急局、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市审计局、市市场监管局、市统计局、市林业和园林局、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市行政审批局、市投资促进局、市发展研究中心、柳州海关、柳州市税务局、国家统计局柳州调查队、市供电局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“龙城亲清在线平台推广应用”各有关单位：市工业和信息化局、市司法局、市财政局、市人力资源社会保障局、市农业农村局、市市场监管局、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0"/>
          <w:sz w:val="32"/>
          <w:szCs w:val="32"/>
        </w:rPr>
        <w:t>市投资促进局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、12345 政务服务热线管理中心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“全链通办”各有关单位：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各县（区）人民政府，市发展改革委、市教育局、市公安局、市民政局、市人力资源社会保障局、市自然资源和规划局、市住房城乡建设局、市卫生健康委、市退役军人局、市市场监管局、市医保局、市大数据发展局、柳州市税务局、市残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9.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“一诺通办”各有关单位：各县区（新区）人民政府（管委会），市委办公室（市档案局）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市委宣传部（市网信办、市新闻出版局）、市委统战部（市侨办）、市国家保密局、市发展改革委、市工业和信息化局、市教育局、市科技局、市民宗委、市公安局、市民政局、市司法局、市财政局、市人力资源社会保障局、市自然资源和规划局、市生态环境局、市住房城乡建设局、市交通运输局、市水利局、市农业农村局、市商务局、市文化广电旅游局、市卫生健康委、市退役军人局、市应急局、市市场监管局、市体育局、市统计局、市人防办、市医保局、市城管执法局、市林业和园林局、市大数据发展局、柳州海关、市地方志办、市住房公积金中心、人民银行柳州中心支行、柳州市贸促会、市残联、市气象局、市城区烟草局、柳州船舶检验中心、市国家安全局、高速公路发展中心柳州分中心、市消防支队、柳州市邮政管理局、柳州银保监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10.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“一门通办”“一窗通办”“跨省通办”“全区通办”“全市通办”各有关单位：各县区（新区）人民政府（管委会），市委办公室（市档案局）、市委宣传部（市新闻出版局）、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市委统战部（市侨办）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、市发展改革委、市工业和信息化局、市教育局、市科技局、市民宗委、市公安局、市民政局、市司法局、市财政局、市人力资源社会保障局、市自然资源和规划局、市生态环境局、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市住房城乡建设局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、市交通运输局、市水利局、市农业农村局、市商务局、市文化广电旅游局、市卫生健康委、市应急局、市市场监管局、市体育局、市人防办、市医保局、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城管执法局、市林业和园林局、市大数据发展局、市投资促进局、市残联、市住房公积金中心、市不动产登记中心、柳州海关、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柳州银保监分局、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柳州海事局、市国家安全局、柳州税务局、市气象局、市消防支队、柳州出入境检验检疫局、柳州航道管理局、柳州市邮政管理局等具有依申请政务服务事项的市直、中区直部门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11.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“推出一批便民利企‘微改革’举措”各有关单位：各县区（新区）人民政府（管委会）、市委编办、市教育局、市科技局、市公安局、市民政局、市司法局、市财政局、市人力资源社会保障局、市自然资源和规划局、市生态环境局、市住房城乡建设局、市交通运输局、市水利局、市卫生健康委、市市场监管局、市医保局、市大数据发展局、柳州海关、柳州市税务局、人民银行柳州中心支行、柳州市邮政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“提升政务公开实效性”“推进政策精准落地”各有关单位：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市政府办公室、市发展改革委、市工业和信息化局、市教育局、市科技局、市民宗委、市公安局、市民政局、市司法局、市财政局、市人力资源社会保障局、市自然资源和规划局、市生态环境局、市住房城乡建设局、市交通运输局、市水利局、市农业农村局、市商务局、市文化广电旅游局、市卫生健康委、市退役军人局、市应急局、市审计局、市外事办、市市场监管局、市体育局、市统计局、市人防办、市乡村振兴局、市医保局、市城管执法局、市林业和园林局、市大数据发展局、市重点办、市国资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“实行协同联动的综合监管模式”各有关单位：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市财政局、市住房城乡建设局、市交通运输局、市水利局、市林业和园林局，市公共资源交易服务中心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“推进公共资源交易领域信息全方位披露”各有关单位：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市财政局、市自然资源和规划局、市住房城乡建设局、市交通运输局、市水利局、市医保局、市林业和园林局、市国资委、市公共资源交易服务中心、鹿寨县公共资源交易中心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“深化公共资源交易服务机制改革”各有关单位：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市工业和信息化局、市财政局、市自然资源和规划局、市生态环境局、市住房城乡建设局、市交通运输局、市水利局、市农业农村局、市卫生健康委、市林业和园林局、市大数据发展局、市重点办、市土地交易储备中心、市公共资源交易服务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F0108"/>
    <w:multiLevelType w:val="singleLevel"/>
    <w:tmpl w:val="FFEF01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77F3B"/>
    <w:rsid w:val="018018E0"/>
    <w:rsid w:val="01B849B3"/>
    <w:rsid w:val="027F5A58"/>
    <w:rsid w:val="03574CAC"/>
    <w:rsid w:val="0A3B0C58"/>
    <w:rsid w:val="0B212B8E"/>
    <w:rsid w:val="0BC74568"/>
    <w:rsid w:val="0DB357EC"/>
    <w:rsid w:val="118D5831"/>
    <w:rsid w:val="152B5DB0"/>
    <w:rsid w:val="18DF2AEE"/>
    <w:rsid w:val="1906589D"/>
    <w:rsid w:val="199D1621"/>
    <w:rsid w:val="19F14847"/>
    <w:rsid w:val="1D3307EE"/>
    <w:rsid w:val="24A240A7"/>
    <w:rsid w:val="274705DF"/>
    <w:rsid w:val="2845162F"/>
    <w:rsid w:val="290D1CE1"/>
    <w:rsid w:val="29134938"/>
    <w:rsid w:val="2CBE696E"/>
    <w:rsid w:val="300403C9"/>
    <w:rsid w:val="3C41450E"/>
    <w:rsid w:val="3D107AD3"/>
    <w:rsid w:val="3DF03048"/>
    <w:rsid w:val="49673DF5"/>
    <w:rsid w:val="511748D8"/>
    <w:rsid w:val="53297D0F"/>
    <w:rsid w:val="5698266C"/>
    <w:rsid w:val="5B562A47"/>
    <w:rsid w:val="5C891D26"/>
    <w:rsid w:val="62E423E2"/>
    <w:rsid w:val="69144A43"/>
    <w:rsid w:val="6C4856C9"/>
    <w:rsid w:val="7CD1055C"/>
    <w:rsid w:val="7D530202"/>
    <w:rsid w:val="7D5D15BA"/>
    <w:rsid w:val="7DCB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th-TH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2022-05-25T07:02:07Z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