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2" w:rsidRDefault="00E55C60">
      <w:pPr>
        <w:jc w:val="center"/>
      </w:pPr>
      <w:bookmarkStart w:id="0" w:name="_GoBack"/>
      <w:bookmarkEnd w:id="0"/>
      <w:r>
        <w:rPr>
          <w:b/>
          <w:color w:val="FF0000"/>
          <w:spacing w:val="-20"/>
          <w:sz w:val="48"/>
          <w:szCs w:val="48"/>
        </w:rPr>
        <w:t>广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西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壮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族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自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治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区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柳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州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市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公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安</w:t>
      </w:r>
      <w:r>
        <w:rPr>
          <w:b/>
          <w:color w:val="FF0000"/>
          <w:spacing w:val="-20"/>
          <w:sz w:val="48"/>
          <w:szCs w:val="48"/>
        </w:rPr>
        <w:t xml:space="preserve"> </w:t>
      </w:r>
      <w:r>
        <w:rPr>
          <w:b/>
          <w:color w:val="FF0000"/>
          <w:spacing w:val="-20"/>
          <w:sz w:val="48"/>
          <w:szCs w:val="48"/>
        </w:rPr>
        <w:t>局</w:t>
      </w:r>
    </w:p>
    <w:p w:rsidR="00D90352" w:rsidRDefault="00BB52AB">
      <w:pPr>
        <w:spacing w:line="420" w:lineRule="exact"/>
        <w:jc w:val="center"/>
        <w:rPr>
          <w:rFonts w:ascii="仿宋_GB2312"/>
          <w:b/>
          <w:color w:val="FF0000"/>
          <w:sz w:val="60"/>
          <w:szCs w:val="60"/>
        </w:rPr>
      </w:pPr>
      <w:r>
        <w:rPr>
          <w:rFonts w:ascii="仿宋_GB2312"/>
          <w:b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-246380</wp:posOffset>
                </wp:positionH>
                <wp:positionV relativeFrom="page">
                  <wp:posOffset>1743075</wp:posOffset>
                </wp:positionV>
                <wp:extent cx="6172200" cy="635"/>
                <wp:effectExtent l="29845" t="28575" r="36830" b="374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4pt,137.25pt" to="466.6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" o:allowoverlap="f" strokecolor="red" strokeweight="4.5pt">
                <v:stroke linestyle="thickThin"/>
                <w10:wrap anchory="page"/>
              </v:line>
            </w:pict>
          </mc:Fallback>
        </mc:AlternateContent>
      </w:r>
    </w:p>
    <w:p w:rsidR="00D90352" w:rsidRDefault="00D90352">
      <w:pPr>
        <w:spacing w:line="420" w:lineRule="exact"/>
        <w:jc w:val="center"/>
        <w:rPr>
          <w:rFonts w:ascii="仿宋_GB2312"/>
          <w:b/>
          <w:color w:val="FF0000"/>
          <w:sz w:val="60"/>
          <w:szCs w:val="60"/>
        </w:rPr>
      </w:pPr>
    </w:p>
    <w:p w:rsidR="00D90352" w:rsidRDefault="00E55C6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C87999">
        <w:rPr>
          <w:rFonts w:ascii="方正小标宋简体" w:eastAsia="方正小标宋简体" w:hint="eastAsia"/>
          <w:sz w:val="44"/>
          <w:szCs w:val="44"/>
        </w:rPr>
        <w:t>落实《柳州市</w:t>
      </w:r>
      <w:r>
        <w:rPr>
          <w:rFonts w:ascii="方正小标宋简体" w:eastAsia="方正小标宋简体" w:hint="eastAsia"/>
          <w:sz w:val="44"/>
          <w:szCs w:val="44"/>
        </w:rPr>
        <w:t>2018年政务公开工作要点</w:t>
      </w:r>
      <w:r w:rsidR="00C87999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的工作措施</w:t>
      </w:r>
    </w:p>
    <w:p w:rsidR="00D90352" w:rsidRDefault="00D9035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90352" w:rsidRDefault="00BB52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column">
                  <wp:posOffset>-257175</wp:posOffset>
                </wp:positionH>
                <wp:positionV relativeFrom="page">
                  <wp:posOffset>9674860</wp:posOffset>
                </wp:positionV>
                <wp:extent cx="6172200" cy="635"/>
                <wp:effectExtent l="28575" t="35560" r="28575" b="30480"/>
                <wp:wrapNone/>
                <wp:docPr id="1" name="L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25pt,761.8pt" to="465.75pt,7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" o:allowoverlap="f" strokecolor="red" strokeweight="4.5pt">
                <v:stroke linestyle="thinThick"/>
                <o:lock v:ext="edit" aspectratio="t"/>
                <w10:wrap anchory="page"/>
                <w10:anchorlock/>
              </v:line>
            </w:pict>
          </mc:Fallback>
        </mc:AlternateContent>
      </w:r>
      <w:r w:rsidR="00E55C60">
        <w:rPr>
          <w:rFonts w:ascii="仿宋_GB2312" w:eastAsia="仿宋_GB2312" w:hint="eastAsia"/>
          <w:sz w:val="32"/>
          <w:szCs w:val="32"/>
        </w:rPr>
        <w:t>为贯彻落实</w:t>
      </w:r>
      <w:r w:rsidR="00E55C60">
        <w:rPr>
          <w:rFonts w:ascii="Times New Roman" w:eastAsia="仿宋_GB2312" w:hAnsi="Times New Roman" w:hint="eastAsia"/>
          <w:sz w:val="32"/>
          <w:szCs w:val="32"/>
        </w:rPr>
        <w:t>《柳州市</w:t>
      </w:r>
      <w:r w:rsidR="00E55C60">
        <w:rPr>
          <w:rFonts w:ascii="Times New Roman" w:eastAsia="仿宋_GB2312" w:hAnsi="Times New Roman"/>
          <w:sz w:val="32"/>
          <w:szCs w:val="32"/>
        </w:rPr>
        <w:t>2018</w:t>
      </w:r>
      <w:r w:rsidR="00E55C60">
        <w:rPr>
          <w:rFonts w:ascii="Times New Roman" w:eastAsia="仿宋_GB2312" w:hAnsi="Times New Roman" w:hint="eastAsia"/>
          <w:sz w:val="32"/>
          <w:szCs w:val="32"/>
        </w:rPr>
        <w:t>年政务公开工作要点的通知》（</w:t>
      </w:r>
      <w:r w:rsidR="00E55C60">
        <w:rPr>
          <w:rFonts w:ascii="Times New Roman" w:eastAsia="仿宋_GB2312" w:hAnsi="Times New Roman" w:hint="eastAsia"/>
          <w:bCs/>
          <w:color w:val="000000"/>
          <w:sz w:val="32"/>
        </w:rPr>
        <w:t>柳政办〔</w:t>
      </w:r>
      <w:r w:rsidR="00E55C60">
        <w:rPr>
          <w:rFonts w:ascii="Times New Roman" w:eastAsia="仿宋_GB2312" w:hAnsi="Times New Roman"/>
          <w:bCs/>
          <w:color w:val="000000"/>
          <w:sz w:val="32"/>
        </w:rPr>
        <w:t>2018</w:t>
      </w:r>
      <w:r w:rsidR="00E55C60">
        <w:rPr>
          <w:rFonts w:ascii="Times New Roman" w:eastAsia="仿宋_GB2312" w:hAnsi="Times New Roman" w:hint="eastAsia"/>
          <w:bCs/>
          <w:color w:val="000000"/>
          <w:sz w:val="32"/>
        </w:rPr>
        <w:t>〕</w:t>
      </w:r>
      <w:r w:rsidR="00E55C60">
        <w:rPr>
          <w:rFonts w:ascii="Times New Roman" w:eastAsia="仿宋_GB2312" w:hAnsi="Times New Roman"/>
          <w:bCs/>
          <w:color w:val="000000"/>
          <w:sz w:val="32"/>
        </w:rPr>
        <w:t>155</w:t>
      </w:r>
      <w:r w:rsidR="00E55C60">
        <w:rPr>
          <w:rFonts w:ascii="Times New Roman" w:eastAsia="仿宋_GB2312" w:hAnsi="Times New Roman" w:hint="eastAsia"/>
          <w:bCs/>
          <w:color w:val="000000"/>
          <w:sz w:val="32"/>
        </w:rPr>
        <w:t>号</w:t>
      </w:r>
      <w:r w:rsidR="00E55C60">
        <w:rPr>
          <w:rFonts w:ascii="Times New Roman" w:eastAsia="仿宋_GB2312" w:hAnsi="Times New Roman" w:hint="eastAsia"/>
          <w:sz w:val="32"/>
          <w:szCs w:val="32"/>
        </w:rPr>
        <w:t>）要求</w:t>
      </w:r>
      <w:r w:rsidR="00E55C60">
        <w:rPr>
          <w:rFonts w:ascii="仿宋_GB2312" w:eastAsia="仿宋_GB2312" w:hint="eastAsia"/>
          <w:sz w:val="32"/>
          <w:szCs w:val="32"/>
        </w:rPr>
        <w:t>，为进一步细化政务公开任务，提高政务公开实效，结合我局实际，</w:t>
      </w:r>
      <w:r w:rsidR="00C87999">
        <w:rPr>
          <w:rFonts w:ascii="仿宋_GB2312" w:eastAsia="仿宋_GB2312" w:hint="eastAsia"/>
          <w:sz w:val="32"/>
          <w:szCs w:val="32"/>
        </w:rPr>
        <w:t>特</w:t>
      </w:r>
      <w:r w:rsidR="00E55C60">
        <w:rPr>
          <w:rFonts w:ascii="仿宋_GB2312" w:eastAsia="仿宋_GB2312" w:hint="eastAsia"/>
          <w:sz w:val="32"/>
          <w:szCs w:val="32"/>
        </w:rPr>
        <w:t>制定相</w:t>
      </w:r>
      <w:r w:rsidR="00C87999">
        <w:rPr>
          <w:rFonts w:ascii="仿宋_GB2312" w:eastAsia="仿宋_GB2312" w:hint="eastAsia"/>
          <w:sz w:val="32"/>
          <w:szCs w:val="32"/>
        </w:rPr>
        <w:t>关</w:t>
      </w:r>
      <w:r w:rsidR="00E55C60">
        <w:rPr>
          <w:rFonts w:ascii="仿宋_GB2312" w:eastAsia="仿宋_GB2312" w:hint="eastAsia"/>
          <w:sz w:val="32"/>
          <w:szCs w:val="32"/>
        </w:rPr>
        <w:t>工作措施</w:t>
      </w:r>
      <w:r w:rsidR="00C87999">
        <w:rPr>
          <w:rFonts w:ascii="仿宋_GB2312" w:eastAsia="仿宋_GB2312" w:hint="eastAsia"/>
          <w:sz w:val="32"/>
          <w:szCs w:val="32"/>
        </w:rPr>
        <w:t>如下</w:t>
      </w:r>
      <w:r w:rsidR="00E55C60">
        <w:rPr>
          <w:rFonts w:ascii="仿宋_GB2312" w:eastAsia="仿宋_GB2312" w:hint="eastAsia"/>
          <w:sz w:val="32"/>
          <w:szCs w:val="32"/>
        </w:rPr>
        <w:t>。</w:t>
      </w:r>
    </w:p>
    <w:p w:rsidR="00D90352" w:rsidRDefault="00E55C60">
      <w:pPr>
        <w:spacing w:line="580" w:lineRule="exact"/>
        <w:ind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一、着力加强公开解读回应工作方面</w:t>
      </w:r>
    </w:p>
    <w:p w:rsidR="00D90352" w:rsidRDefault="00E55C60">
      <w:pPr>
        <w:spacing w:line="580" w:lineRule="exact"/>
        <w:ind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（一）围绕稳定市场预期加强政策解读</w:t>
      </w:r>
    </w:p>
    <w:p w:rsidR="00D90352" w:rsidRDefault="00E55C60">
      <w:pPr>
        <w:shd w:val="clear" w:color="auto" w:fill="FFFFFF"/>
        <w:autoSpaceDE w:val="0"/>
        <w:autoSpaceDN w:val="0"/>
        <w:adjustRightInd w:val="0"/>
        <w:spacing w:line="580" w:lineRule="exact"/>
        <w:jc w:val="left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我局法制部门进一步落实</w:t>
      </w:r>
      <w:r>
        <w:rPr>
          <w:rFonts w:ascii="Times New Roman" w:eastAsia="仿宋_GB2312" w:hAnsi="Times New Roman"/>
          <w:sz w:val="32"/>
          <w:szCs w:val="32"/>
          <w:lang w:val="zh-CN"/>
        </w:rPr>
        <w:t>《</w:t>
      </w: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柳州市行政机关政策文件解读制度</w:t>
      </w:r>
      <w:r>
        <w:rPr>
          <w:rFonts w:ascii="Times New Roman" w:eastAsia="仿宋_GB2312" w:hAnsi="Times New Roman"/>
          <w:sz w:val="32"/>
          <w:szCs w:val="32"/>
          <w:lang w:val="zh-CN"/>
        </w:rPr>
        <w:t>》《</w:t>
      </w: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柳州市政府信息公开属性源头管理制度</w:t>
      </w:r>
      <w:r>
        <w:rPr>
          <w:rFonts w:ascii="Times New Roman" w:eastAsia="仿宋_GB2312" w:hAnsi="Times New Roman"/>
          <w:sz w:val="32"/>
          <w:szCs w:val="32"/>
          <w:lang w:val="zh-CN"/>
        </w:rPr>
        <w:t>》《</w:t>
      </w: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柳州市重大行政决策预公开制度</w:t>
      </w:r>
      <w:r>
        <w:rPr>
          <w:rFonts w:ascii="Times New Roman" w:eastAsia="仿宋_GB2312" w:hAnsi="Times New Roman"/>
          <w:sz w:val="32"/>
          <w:szCs w:val="32"/>
          <w:lang w:val="zh-CN"/>
        </w:rPr>
        <w:t>》等三项制度及《</w:t>
      </w: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关于进一步加强政策解读工作的通知</w:t>
      </w:r>
      <w:r>
        <w:rPr>
          <w:rFonts w:ascii="Times New Roman" w:eastAsia="仿宋_GB2312" w:hAnsi="Times New Roman"/>
          <w:sz w:val="32"/>
          <w:szCs w:val="32"/>
          <w:lang w:val="zh-CN"/>
        </w:rPr>
        <w:t>》</w:t>
      </w:r>
      <w:r>
        <w:rPr>
          <w:rFonts w:ascii="Times New Roman" w:eastAsia="仿宋_GB2312" w:hAnsi="Times New Roman"/>
          <w:color w:val="000000"/>
          <w:sz w:val="32"/>
          <w:szCs w:val="32"/>
        </w:rPr>
        <w:t>，拟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重新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/>
        </w:rPr>
        <w:t>制定</w:t>
      </w:r>
      <w:r>
        <w:rPr>
          <w:rFonts w:ascii="Times New Roman" w:eastAsia="仿宋_GB2312" w:hAnsi="Times New Roman"/>
          <w:sz w:val="32"/>
          <w:szCs w:val="32"/>
        </w:rPr>
        <w:t>《柳州市公安机关规范性文件制定及备案审查工作制度》，</w:t>
      </w:r>
      <w:r>
        <w:rPr>
          <w:rFonts w:ascii="Times New Roman" w:eastAsia="仿宋_GB2312" w:hAnsi="Times New Roman" w:hint="eastAsia"/>
          <w:sz w:val="32"/>
          <w:szCs w:val="32"/>
        </w:rPr>
        <w:t>明确</w:t>
      </w:r>
      <w:r>
        <w:rPr>
          <w:rFonts w:ascii="Times New Roman" w:eastAsia="仿宋_GB2312" w:hAnsi="Times New Roman"/>
          <w:color w:val="000000"/>
          <w:sz w:val="32"/>
          <w:szCs w:val="32"/>
        </w:rPr>
        <w:t>对新制定的</w:t>
      </w:r>
      <w:r>
        <w:rPr>
          <w:rFonts w:ascii="Times New Roman" w:eastAsia="仿宋_GB2312" w:hAnsi="Times New Roman"/>
          <w:sz w:val="32"/>
          <w:szCs w:val="32"/>
        </w:rPr>
        <w:t>涉及公共利益、公众权益的政策文件进行审核时，将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val="zh-CN"/>
        </w:rPr>
        <w:t>解读方案列为审查内容。</w:t>
      </w:r>
      <w:r>
        <w:rPr>
          <w:rFonts w:ascii="Times New Roman" w:eastAsia="仿宋_GB2312" w:hAnsi="Times New Roman"/>
          <w:sz w:val="32"/>
          <w:szCs w:val="32"/>
        </w:rPr>
        <w:t>《柳州市公安机关规范性文件制定及备案审查工作制度》拟于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月底前完成。</w:t>
      </w:r>
    </w:p>
    <w:p w:rsidR="00D90352" w:rsidRDefault="00E55C60">
      <w:pPr>
        <w:spacing w:line="580" w:lineRule="exact"/>
        <w:ind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（二）围绕社会重大关切加强舆情回应</w:t>
      </w:r>
    </w:p>
    <w:p w:rsidR="00D90352" w:rsidRDefault="00E55C6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Style w:val="a5"/>
          <w:rFonts w:eastAsia="仿宋_GB2312"/>
          <w:b w:val="0"/>
          <w:sz w:val="32"/>
          <w:szCs w:val="32"/>
        </w:rPr>
        <w:t>我局宣传部门</w:t>
      </w:r>
      <w:r>
        <w:rPr>
          <w:rFonts w:ascii="Times New Roman" w:eastAsia="仿宋_GB2312" w:hAnsi="Times New Roman"/>
          <w:sz w:val="32"/>
          <w:szCs w:val="32"/>
        </w:rPr>
        <w:t>已制定政务舆情风险应急预案，进一步完善与科信、网安等部门的快速反应和协调联动机制，加强与本地主流新闻媒体的沟通联系。为强化联动机制，局办公室、宣传科、科</w:t>
      </w:r>
      <w:r>
        <w:rPr>
          <w:rFonts w:ascii="Times New Roman" w:eastAsia="仿宋_GB2312" w:hAnsi="Times New Roman"/>
          <w:sz w:val="32"/>
          <w:szCs w:val="32"/>
        </w:rPr>
        <w:lastRenderedPageBreak/>
        <w:t>信科、网安支队等部门协同配合，在年内开展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次政务舆情风险防控应急演练，提升政府网站、微博、微信应对突发事件防御和应急处置能力。宣传科按照政务舆情风险应急预案，结合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三同步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原则，安排专人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小时值班，实时监控舆情，稳妥做好突发事件舆情回应工作，及时准确发布权威信息。</w:t>
      </w:r>
    </w:p>
    <w:p w:rsidR="00D90352" w:rsidRDefault="00E55C60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二、着力提升政务服务工作实效方面</w:t>
      </w:r>
    </w:p>
    <w:p w:rsidR="00D90352" w:rsidRDefault="00E55C60">
      <w:pPr>
        <w:spacing w:line="58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（一）推进网上办事服务公开</w:t>
      </w:r>
    </w:p>
    <w:p w:rsidR="00D90352" w:rsidRDefault="00E55C60">
      <w:pPr>
        <w:spacing w:line="58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自治区统一部署，全区人口库统一由自治区层面建设并提供。我局人口管理支队认真配合做好全区统一人口库建设。按照公安厅的数据传输要求，对柳州市人口数据做好变动维护传输，一是按照数据格式建立了人口基本信息、人口出生信息、人口死亡信息、人口迁移信息、二代证办证信息和人口图片信息；二是建立数据维护传输机制，每天中午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点和下午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点分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次传输数据，保证当天的人口变动在当天传输到公安厅全区人口库。</w:t>
      </w:r>
    </w:p>
    <w:p w:rsidR="00D90352" w:rsidRDefault="00E55C60">
      <w:pPr>
        <w:spacing w:line="58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（二）优化审批办事服务</w:t>
      </w:r>
    </w:p>
    <w:p w:rsidR="00D90352" w:rsidRDefault="00E55C6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我局行政审批办公室指导</w:t>
      </w:r>
      <w:r>
        <w:rPr>
          <w:rFonts w:ascii="Times New Roman" w:eastAsia="仿宋_GB2312" w:hAnsi="Times New Roman" w:hint="eastAsia"/>
          <w:sz w:val="32"/>
          <w:szCs w:val="32"/>
        </w:rPr>
        <w:t>涉及审批事项的</w:t>
      </w:r>
      <w:r>
        <w:rPr>
          <w:rFonts w:ascii="Times New Roman" w:eastAsia="仿宋_GB2312" w:hAnsi="Times New Roman"/>
          <w:sz w:val="32"/>
          <w:szCs w:val="32"/>
        </w:rPr>
        <w:t>消防、交警、治安、人口、出入境、禁毒、网安、经文保、法制支队等相关部门，严格按照《柳州市行政权力运行动态调整和监督管理办法》对政务服务事项进行动态调整，</w:t>
      </w:r>
      <w:r>
        <w:rPr>
          <w:rFonts w:ascii="Times New Roman" w:eastAsia="仿宋_GB2312" w:hAnsi="Times New Roman" w:hint="eastAsia"/>
          <w:sz w:val="32"/>
          <w:szCs w:val="32"/>
        </w:rPr>
        <w:t>确保</w:t>
      </w:r>
      <w:r>
        <w:rPr>
          <w:rFonts w:ascii="Times New Roman" w:eastAsia="仿宋_GB2312" w:hAnsi="Times New Roman"/>
          <w:sz w:val="32"/>
          <w:szCs w:val="32"/>
        </w:rPr>
        <w:t>完成审批程序后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个工作日内公开变更后的相关信息和具体实施时间。</w:t>
      </w:r>
    </w:p>
    <w:p w:rsidR="00D90352" w:rsidRDefault="00E55C60">
      <w:pPr>
        <w:spacing w:line="580" w:lineRule="exact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三、着力推进政务公开平台建设</w:t>
      </w:r>
    </w:p>
    <w:p w:rsidR="00D90352" w:rsidRDefault="00E55C60">
      <w:pPr>
        <w:spacing w:line="580" w:lineRule="exact"/>
        <w:ind w:firstLineChars="147" w:firstLine="47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>完善政府网站安全保障机制，做好防攻击、防篡改、防病毒等工作</w:t>
      </w:r>
    </w:p>
    <w:p w:rsidR="00D90352" w:rsidRDefault="00E55C60">
      <w:pPr>
        <w:spacing w:line="580" w:lineRule="exact"/>
        <w:ind w:firstLineChars="147" w:firstLine="470"/>
        <w:rPr>
          <w:rFonts w:ascii="华文楷体" w:eastAsia="华文楷体" w:hAnsi="华文楷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为加强柳州市政府网站网络安全防护能力，</w:t>
      </w:r>
      <w:r>
        <w:rPr>
          <w:rFonts w:ascii="仿宋_GB2312" w:eastAsia="仿宋_GB2312"/>
          <w:sz w:val="32"/>
          <w:szCs w:val="32"/>
        </w:rPr>
        <w:t>完善政府网站安全保障机制，做好防攻击、防篡改、防病毒等</w:t>
      </w:r>
      <w:r>
        <w:rPr>
          <w:rFonts w:ascii="仿宋_GB2312" w:eastAsia="仿宋_GB2312" w:hint="eastAsia"/>
          <w:sz w:val="32"/>
          <w:szCs w:val="32"/>
        </w:rPr>
        <w:t>网络安全防护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,我局网安部门特制定如下工作方案：</w:t>
      </w:r>
    </w:p>
    <w:p w:rsidR="00D90352" w:rsidRDefault="00E55C60">
      <w:pPr>
        <w:spacing w:line="580" w:lineRule="exact"/>
        <w:ind w:firstLineChars="196" w:firstLine="627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(一)加强网站的安全监测，全面提升网站安全防护能力</w:t>
      </w:r>
    </w:p>
    <w:p w:rsidR="00D90352" w:rsidRDefault="00E55C60">
      <w:pPr>
        <w:spacing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网安技术资源建立政府网站及重要信息系统安全监测、信息预警等基础防护体系，一旦政府网站或重要信息系统遭受外来攻击时，做到“第一时间发现、第一时间处置、第一时间查证、第一时间报告”。将监测到的结果及时告知有关单位风险漏洞情况，给有关单位提出整改意见及建议，督促落实整改工作，提升网站安全防护能力。</w:t>
      </w:r>
    </w:p>
    <w:p w:rsidR="00D90352" w:rsidRDefault="00E55C60">
      <w:pPr>
        <w:spacing w:line="580" w:lineRule="exact"/>
        <w:ind w:firstLineChars="196" w:firstLine="627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(二)强化监督检查，</w:t>
      </w:r>
      <w:r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t>推进网站和重要信息系统安全等级保护工作</w:t>
      </w:r>
    </w:p>
    <w:p w:rsidR="00D90352" w:rsidRDefault="00E55C60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一是督促主动自查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网络安全执法检查工作，安排民警主动与被检查单位联系，指导开展自查工作，对自查中发现的网络安全工作薄弱环节和系统安全隐患，督促立即整改排除。二是加强网络安全执法检查现场检查。组织技术团队，积极开展网站安全扫描和现场检查。通过听取网络与信息安全情况汇报、召开座谈会、核对档案、现场检测等多种方式，对存在高危漏洞的政府网站和重要信息系统使用单位进行重点检查，认真排查信息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统存在的管理风险和技术安全隐患。对存在的问题，能当场整改的督促其当场整改，对问题严重的单位，制发《限期整改通知书》及《现场检查反馈意见书》责令限期整改。有效的提高政府单位和重要信息系统运营、使用单位的安全运维意识。</w:t>
      </w:r>
    </w:p>
    <w:p w:rsidR="00D90352" w:rsidRDefault="00E55C60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t>(三)规范网络与信息安全信息通报机制</w:t>
      </w:r>
    </w:p>
    <w:p w:rsidR="00D90352" w:rsidRDefault="00E55C60">
      <w:pPr>
        <w:spacing w:line="580" w:lineRule="exact"/>
        <w:ind w:firstLineChars="196" w:firstLine="627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按照网络与信息安全信息通报的工作要求，继续加强网络与信息安全信息通报工作的机制构建工作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通过不断优化政府网站安全漏洞隐患的发现及处置能力，将国内外高危漏洞、病毒木马信息及本市网络安全状况及时通报全市政府网站单位。有效加强各政府单位防病毒、防入侵等网络安全意识。</w:t>
      </w:r>
    </w:p>
    <w:p w:rsidR="00D90352" w:rsidRDefault="00E55C60">
      <w:pPr>
        <w:spacing w:line="580" w:lineRule="exact"/>
        <w:ind w:firstLineChars="196" w:firstLine="627"/>
        <w:rPr>
          <w:rFonts w:ascii="仿宋_GB2312" w:eastAsia="仿宋_GB2312"/>
          <w:b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(四)加强组织网络与信息安全培训工作</w:t>
      </w:r>
    </w:p>
    <w:p w:rsidR="00D90352" w:rsidRDefault="00E55C60">
      <w:pPr>
        <w:spacing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合各政府单位网络信息安全工作开展情况，定期组织各单位参加网络信息安全培训班。让各单位网络安全负责人及时掌握网络安全形势、网络安全政策法律法规、网络安全行业发展情况、常见网络安全防护措施等方面知识。逐步提高各政府单位网络信息安全工作能力与水平。</w:t>
      </w:r>
    </w:p>
    <w:p w:rsidR="00D90352" w:rsidRDefault="00D90352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90352" w:rsidRDefault="00BB52A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261.85pt;margin-top:4.1pt;width:125.7pt;height:124.85pt;z-index:251662336;mso-position-horizontal-relative:text;mso-position-vertical-relative:text" stroked="f">
            <v:imagedata r:id="rId8" o:title=""/>
          </v:shape>
          <w:control r:id="rId9" w:name="CWordOLECtrl1" w:shapeid="_x0000_s1030"/>
        </w:pict>
      </w:r>
    </w:p>
    <w:p w:rsidR="00D90352" w:rsidRDefault="00E55C6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柳州市公安局</w:t>
      </w:r>
    </w:p>
    <w:p w:rsidR="00D90352" w:rsidRDefault="00E55C6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sectPr w:rsidR="00D90352" w:rsidSect="00D90352">
      <w:headerReference w:type="even" r:id="rId10"/>
      <w:headerReference w:type="default" r:id="rId11"/>
      <w:footerReference w:type="default" r:id="rId12"/>
      <w:pgSz w:w="11906" w:h="16838"/>
      <w:pgMar w:top="2098" w:right="1418" w:bottom="1985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F3" w:rsidRDefault="00FC39F3" w:rsidP="00D90352">
      <w:r>
        <w:separator/>
      </w:r>
    </w:p>
  </w:endnote>
  <w:endnote w:type="continuationSeparator" w:id="0">
    <w:p w:rsidR="00FC39F3" w:rsidRDefault="00FC39F3" w:rsidP="00D9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61" w:type="dxa"/>
      <w:tblBorders>
        <w:insideV w:val="single" w:sz="18" w:space="0" w:color="4F81BD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761"/>
    </w:tblGrid>
    <w:tr w:rsidR="00D90352">
      <w:tc>
        <w:tcPr>
          <w:tcW w:w="7761" w:type="dxa"/>
        </w:tcPr>
        <w:p w:rsidR="00D90352" w:rsidRDefault="00D90352">
          <w:pPr>
            <w:pStyle w:val="a3"/>
            <w:rPr>
              <w:color w:val="4F81BD"/>
            </w:rPr>
          </w:pPr>
        </w:p>
      </w:tc>
    </w:tr>
  </w:tbl>
  <w:p w:rsidR="00D90352" w:rsidRDefault="00D903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F3" w:rsidRDefault="00FC39F3" w:rsidP="00D90352">
      <w:r>
        <w:separator/>
      </w:r>
    </w:p>
  </w:footnote>
  <w:footnote w:type="continuationSeparator" w:id="0">
    <w:p w:rsidR="00FC39F3" w:rsidRDefault="00FC39F3" w:rsidP="00D9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52" w:rsidRDefault="00D9035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52" w:rsidRDefault="00D9035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ocumentProtection w:edit="forms" w:enforcement="1" w:cryptProviderType="rsaFull" w:cryptAlgorithmClass="hash" w:cryptAlgorithmType="typeAny" w:cryptAlgorithmSid="4" w:cryptSpinCount="100000" w:hash="ckxg/mY+xTYui/3hOHpr5cQ0QYA=" w:salt="ceTjJZ85vZFrGIHJfpMEA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A2"/>
    <w:rsid w:val="00030097"/>
    <w:rsid w:val="00075CB9"/>
    <w:rsid w:val="00081A44"/>
    <w:rsid w:val="000A31FE"/>
    <w:rsid w:val="000E216C"/>
    <w:rsid w:val="00104DD6"/>
    <w:rsid w:val="00112091"/>
    <w:rsid w:val="001370A9"/>
    <w:rsid w:val="00187497"/>
    <w:rsid w:val="001A4758"/>
    <w:rsid w:val="0024553A"/>
    <w:rsid w:val="00245E9D"/>
    <w:rsid w:val="00270CA9"/>
    <w:rsid w:val="00275612"/>
    <w:rsid w:val="002C7233"/>
    <w:rsid w:val="00310708"/>
    <w:rsid w:val="00326595"/>
    <w:rsid w:val="00390A8B"/>
    <w:rsid w:val="003D294C"/>
    <w:rsid w:val="00441E9F"/>
    <w:rsid w:val="004F330D"/>
    <w:rsid w:val="00512A05"/>
    <w:rsid w:val="00521802"/>
    <w:rsid w:val="00576EF6"/>
    <w:rsid w:val="00593010"/>
    <w:rsid w:val="005C1992"/>
    <w:rsid w:val="00664F4D"/>
    <w:rsid w:val="00670BDD"/>
    <w:rsid w:val="00687330"/>
    <w:rsid w:val="006A4ECE"/>
    <w:rsid w:val="006C59D3"/>
    <w:rsid w:val="007160AE"/>
    <w:rsid w:val="00747514"/>
    <w:rsid w:val="007A5CA6"/>
    <w:rsid w:val="007A76BD"/>
    <w:rsid w:val="007B76DD"/>
    <w:rsid w:val="007D091C"/>
    <w:rsid w:val="008376A2"/>
    <w:rsid w:val="00882DEA"/>
    <w:rsid w:val="008866BD"/>
    <w:rsid w:val="008914EB"/>
    <w:rsid w:val="008B634E"/>
    <w:rsid w:val="008E3110"/>
    <w:rsid w:val="008F06A9"/>
    <w:rsid w:val="008F678F"/>
    <w:rsid w:val="00913EAA"/>
    <w:rsid w:val="00943950"/>
    <w:rsid w:val="00944BBA"/>
    <w:rsid w:val="009879C2"/>
    <w:rsid w:val="009C787A"/>
    <w:rsid w:val="00AC0FDB"/>
    <w:rsid w:val="00B144A5"/>
    <w:rsid w:val="00B469B8"/>
    <w:rsid w:val="00B70D39"/>
    <w:rsid w:val="00B75605"/>
    <w:rsid w:val="00B75F45"/>
    <w:rsid w:val="00BB52AB"/>
    <w:rsid w:val="00BD7E14"/>
    <w:rsid w:val="00BE18CB"/>
    <w:rsid w:val="00BF74AC"/>
    <w:rsid w:val="00BF7627"/>
    <w:rsid w:val="00C249C9"/>
    <w:rsid w:val="00C61FD1"/>
    <w:rsid w:val="00C87999"/>
    <w:rsid w:val="00CE315A"/>
    <w:rsid w:val="00CF4D83"/>
    <w:rsid w:val="00D01100"/>
    <w:rsid w:val="00D0220C"/>
    <w:rsid w:val="00D147E4"/>
    <w:rsid w:val="00D22A70"/>
    <w:rsid w:val="00D84429"/>
    <w:rsid w:val="00D90352"/>
    <w:rsid w:val="00DF324B"/>
    <w:rsid w:val="00E0569C"/>
    <w:rsid w:val="00E35DBA"/>
    <w:rsid w:val="00E55C60"/>
    <w:rsid w:val="00E63B56"/>
    <w:rsid w:val="00E86F82"/>
    <w:rsid w:val="00EB4410"/>
    <w:rsid w:val="00EC2CC6"/>
    <w:rsid w:val="00F66D71"/>
    <w:rsid w:val="00FB247B"/>
    <w:rsid w:val="00FC39F3"/>
    <w:rsid w:val="00FC3F24"/>
    <w:rsid w:val="142812ED"/>
    <w:rsid w:val="4509604B"/>
    <w:rsid w:val="6C3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D90352"/>
    <w:rPr>
      <w:rFonts w:ascii="Times New Roman" w:hAnsi="Times New Roman" w:cs="Times New Roman"/>
      <w:b/>
      <w:bCs/>
    </w:rPr>
  </w:style>
  <w:style w:type="paragraph" w:customStyle="1" w:styleId="Char1">
    <w:name w:val="Char1"/>
    <w:basedOn w:val="a"/>
    <w:rsid w:val="00D90352"/>
    <w:rPr>
      <w:rFonts w:ascii="Times New Roman" w:eastAsia="仿宋_GB2312" w:hAnsi="Times New Roman"/>
      <w:sz w:val="32"/>
      <w:szCs w:val="20"/>
    </w:rPr>
  </w:style>
  <w:style w:type="paragraph" w:customStyle="1" w:styleId="1">
    <w:name w:val="列出段落1"/>
    <w:basedOn w:val="a"/>
    <w:uiPriority w:val="34"/>
    <w:qFormat/>
    <w:rsid w:val="00D90352"/>
    <w:pPr>
      <w:ind w:firstLineChars="200" w:firstLine="420"/>
    </w:pPr>
  </w:style>
  <w:style w:type="paragraph" w:customStyle="1" w:styleId="10">
    <w:name w:val="无间隔1"/>
    <w:link w:val="Char2"/>
    <w:uiPriority w:val="1"/>
    <w:qFormat/>
    <w:rsid w:val="00D90352"/>
    <w:rPr>
      <w:rFonts w:ascii="Calibri" w:hAnsi="Calibri" w:cs="黑体"/>
      <w:sz w:val="22"/>
      <w:szCs w:val="22"/>
    </w:rPr>
  </w:style>
  <w:style w:type="character" w:customStyle="1" w:styleId="Char0">
    <w:name w:val="页眉 Char"/>
    <w:basedOn w:val="a0"/>
    <w:link w:val="a4"/>
    <w:uiPriority w:val="99"/>
    <w:rsid w:val="00D903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0352"/>
    <w:rPr>
      <w:sz w:val="18"/>
      <w:szCs w:val="18"/>
    </w:rPr>
  </w:style>
  <w:style w:type="character" w:customStyle="1" w:styleId="Char2">
    <w:name w:val="无间隔 Char"/>
    <w:basedOn w:val="a0"/>
    <w:link w:val="10"/>
    <w:uiPriority w:val="1"/>
    <w:rsid w:val="00D90352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D90352"/>
    <w:rPr>
      <w:rFonts w:ascii="Times New Roman" w:hAnsi="Times New Roman" w:cs="Times New Roman"/>
      <w:b/>
      <w:bCs/>
    </w:rPr>
  </w:style>
  <w:style w:type="paragraph" w:customStyle="1" w:styleId="Char1">
    <w:name w:val="Char1"/>
    <w:basedOn w:val="a"/>
    <w:rsid w:val="00D90352"/>
    <w:rPr>
      <w:rFonts w:ascii="Times New Roman" w:eastAsia="仿宋_GB2312" w:hAnsi="Times New Roman"/>
      <w:sz w:val="32"/>
      <w:szCs w:val="20"/>
    </w:rPr>
  </w:style>
  <w:style w:type="paragraph" w:customStyle="1" w:styleId="1">
    <w:name w:val="列出段落1"/>
    <w:basedOn w:val="a"/>
    <w:uiPriority w:val="34"/>
    <w:qFormat/>
    <w:rsid w:val="00D90352"/>
    <w:pPr>
      <w:ind w:firstLineChars="200" w:firstLine="420"/>
    </w:pPr>
  </w:style>
  <w:style w:type="paragraph" w:customStyle="1" w:styleId="10">
    <w:name w:val="无间隔1"/>
    <w:link w:val="Char2"/>
    <w:uiPriority w:val="1"/>
    <w:qFormat/>
    <w:rsid w:val="00D90352"/>
    <w:rPr>
      <w:rFonts w:ascii="Calibri" w:hAnsi="Calibri" w:cs="黑体"/>
      <w:sz w:val="22"/>
      <w:szCs w:val="22"/>
    </w:rPr>
  </w:style>
  <w:style w:type="character" w:customStyle="1" w:styleId="Char0">
    <w:name w:val="页眉 Char"/>
    <w:basedOn w:val="a0"/>
    <w:link w:val="a4"/>
    <w:uiPriority w:val="99"/>
    <w:rsid w:val="00D903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0352"/>
    <w:rPr>
      <w:sz w:val="18"/>
      <w:szCs w:val="18"/>
    </w:rPr>
  </w:style>
  <w:style w:type="character" w:customStyle="1" w:styleId="Char2">
    <w:name w:val="无间隔 Char"/>
    <w:basedOn w:val="a0"/>
    <w:link w:val="10"/>
    <w:uiPriority w:val="1"/>
    <w:rsid w:val="00D9035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西 壮 族 自 治 区 柳 州 市 公 安 局</dc:title>
  <dc:creator>JJZD</dc:creator>
  <cp:lastModifiedBy>JJZD</cp:lastModifiedBy>
  <cp:revision>2</cp:revision>
  <cp:lastPrinted>2018-09-14T03:42:00Z</cp:lastPrinted>
  <dcterms:created xsi:type="dcterms:W3CDTF">2018-09-28T09:42:00Z</dcterms:created>
  <dcterms:modified xsi:type="dcterms:W3CDTF">2018-09-28T09:42:00Z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docranid">
    <vt:lpwstr>1C9743171E624C0C8DFD26C7E3671CB4</vt:lpwstr>
  </property>
</Properties>
</file>