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E0E4">
      <w:pPr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附件2：</w:t>
      </w:r>
    </w:p>
    <w:p w14:paraId="40B6F54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柳州市公安局保留为行政审批必要条件的中介服务事项目录（2019年）</w:t>
      </w:r>
    </w:p>
    <w:p w14:paraId="271014D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（共1项）</w:t>
      </w:r>
    </w:p>
    <w:tbl>
      <w:tblPr>
        <w:tblStyle w:val="4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1708"/>
        <w:gridCol w:w="1802"/>
        <w:gridCol w:w="1767"/>
        <w:gridCol w:w="2370"/>
        <w:gridCol w:w="1721"/>
      </w:tblGrid>
      <w:tr w14:paraId="4E02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9B31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2E8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中介服务事项名称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5B33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涉及的行政许可事项名称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1B5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行政许可事项行业主管部门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B4E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中介服务事项设定依据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FA7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中介服务实施机构</w:t>
            </w:r>
          </w:p>
        </w:tc>
      </w:tr>
      <w:tr w14:paraId="0233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E445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DF28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民用爆炸物品储存库安全评价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8BFD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爆破作业单位许可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4CA7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市公安局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AA05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《民用爆炸物品安全管理条例》（2006年5月10日国务院令第466号，2014年7月29日予以修改）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553E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具有安全评价资质的机构</w:t>
            </w:r>
          </w:p>
        </w:tc>
      </w:tr>
    </w:tbl>
    <w:p w14:paraId="573AC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FE"/>
    <w:rsid w:val="00561DC4"/>
    <w:rsid w:val="007A4AFE"/>
    <w:rsid w:val="007E09CB"/>
    <w:rsid w:val="00AB002F"/>
    <w:rsid w:val="00D84D8A"/>
    <w:rsid w:val="00EC1510"/>
    <w:rsid w:val="3170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180</Characters>
  <Lines>1</Lines>
  <Paragraphs>1</Paragraphs>
  <TotalTime>2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2020-01-06T08:13:00Z</dcterms:created>
  <dc:creator>王顺玲</dc:creator>
  <cp:lastModifiedBy>杏儿</cp:lastModifiedBy>
  <dcterms:modified xsi:type="dcterms:W3CDTF">2025-02-07T08:04:52Z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81A40D47E18D4B28A638A5E60F766BC4_13</vt:lpwstr>
  </property>
</Properties>
</file>