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beforeLines="50" w:afterLines="50" w:line="560" w:lineRule="exact"/>
        <w:ind w:left="0" w:leftChars="0" w:right="0" w:rightChars="0" w:firstLine="0" w:firstLineChars="0"/>
        <w:textAlignment w:val="auto"/>
        <w:outlineLvl w:val="9"/>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行政权力事项实施清单</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ascii="宋体" w:hAnsi="宋体" w:eastAsia="宋体"/>
          <w:b/>
          <w:sz w:val="36"/>
          <w:szCs w:val="36"/>
        </w:rPr>
      </w:pPr>
      <w:r>
        <w:rPr>
          <w:rFonts w:hint="eastAsia" w:ascii="方正小标宋简体" w:hAnsi="方正小标宋简体" w:eastAsia="方正小标宋简体" w:cs="方正小标宋简体"/>
          <w:b w:val="0"/>
          <w:bCs w:val="0"/>
          <w:sz w:val="36"/>
          <w:szCs w:val="36"/>
        </w:rPr>
        <w:t>对互联网安全保护管理和措施的监督检查</w:t>
      </w:r>
    </w:p>
    <w:tbl>
      <w:tblPr>
        <w:tblStyle w:val="5"/>
        <w:tblW w:w="83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4"/>
        <w:gridCol w:w="1842"/>
        <w:gridCol w:w="141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事项类型</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b/>
                <w:sz w:val="21"/>
                <w:szCs w:val="21"/>
              </w:rPr>
            </w:pPr>
            <w:r>
              <w:rPr>
                <w:rFonts w:hint="eastAsia" w:ascii="宋体" w:hAnsi="宋体" w:eastAsia="宋体"/>
                <w:sz w:val="21"/>
                <w:szCs w:val="21"/>
              </w:rPr>
              <w:t>行政检查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2</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基本编码</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3</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实施编码</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4</w:t>
            </w:r>
          </w:p>
        </w:tc>
        <w:tc>
          <w:tcPr>
            <w:tcW w:w="1842"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事项名称</w:t>
            </w:r>
          </w:p>
        </w:tc>
        <w:tc>
          <w:tcPr>
            <w:tcW w:w="14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主项名称</w:t>
            </w:r>
          </w:p>
        </w:tc>
        <w:tc>
          <w:tcPr>
            <w:tcW w:w="4536" w:type="dxa"/>
            <w:tcBorders>
              <w:lef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对互联网安全保护管理和措施的监督检查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c>
          <w:tcPr>
            <w:tcW w:w="1842"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p>
        </w:tc>
        <w:tc>
          <w:tcPr>
            <w:tcW w:w="14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子项名称</w:t>
            </w:r>
          </w:p>
        </w:tc>
        <w:tc>
          <w:tcPr>
            <w:tcW w:w="4536" w:type="dxa"/>
            <w:tcBorders>
              <w:lef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5</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实施主体</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柳州市公安局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6</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实施主体</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性质</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法定机关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7</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承办机构</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柳州市公安局网络安全保卫支队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8</w:t>
            </w:r>
          </w:p>
        </w:tc>
        <w:tc>
          <w:tcPr>
            <w:tcW w:w="1842"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咨询及</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监督电话</w:t>
            </w:r>
          </w:p>
        </w:tc>
        <w:tc>
          <w:tcPr>
            <w:tcW w:w="14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hint="eastAsia" w:ascii="宋体" w:hAnsi="宋体" w:eastAsia="宋体"/>
                <w:sz w:val="21"/>
                <w:szCs w:val="21"/>
              </w:rPr>
              <w:t>咨询电话</w:t>
            </w:r>
          </w:p>
        </w:tc>
        <w:tc>
          <w:tcPr>
            <w:tcW w:w="4536" w:type="dxa"/>
            <w:tcBorders>
              <w:lef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0772-3892067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c>
          <w:tcPr>
            <w:tcW w:w="1842"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p>
        </w:tc>
        <w:tc>
          <w:tcPr>
            <w:tcW w:w="14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hint="eastAsia" w:ascii="宋体" w:hAnsi="宋体" w:eastAsia="宋体"/>
                <w:sz w:val="21"/>
                <w:szCs w:val="21"/>
              </w:rPr>
              <w:t>监督电话</w:t>
            </w:r>
          </w:p>
        </w:tc>
        <w:tc>
          <w:tcPr>
            <w:tcW w:w="4536" w:type="dxa"/>
            <w:tcBorders>
              <w:lef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0772-3892066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9</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设定依据</w:t>
            </w:r>
          </w:p>
        </w:tc>
        <w:tc>
          <w:tcPr>
            <w:tcW w:w="5954" w:type="dxa"/>
            <w:gridSpan w:val="2"/>
            <w:vAlign w:val="top"/>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both"/>
              <w:textAlignment w:val="auto"/>
              <w:outlineLvl w:val="9"/>
              <w:rPr>
                <w:rFonts w:ascii="宋体" w:hAnsi="宋体" w:eastAsia="宋体"/>
                <w:sz w:val="21"/>
                <w:szCs w:val="21"/>
              </w:rPr>
            </w:pPr>
            <w:r>
              <w:rPr>
                <w:rFonts w:hint="eastAsia" w:ascii="宋体" w:hAnsi="宋体" w:eastAsia="宋体"/>
                <w:sz w:val="21"/>
                <w:szCs w:val="21"/>
              </w:rPr>
              <w:t>《计算机信息网络国际联网安全保护管理办法》（</w:t>
            </w:r>
            <w:r>
              <w:rPr>
                <w:rFonts w:ascii="宋体" w:hAnsi="宋体" w:eastAsia="宋体"/>
                <w:sz w:val="21"/>
                <w:szCs w:val="21"/>
              </w:rPr>
              <w:t>1997</w:t>
            </w:r>
            <w:r>
              <w:rPr>
                <w:rFonts w:hint="eastAsia" w:ascii="宋体" w:hAnsi="宋体" w:eastAsia="宋体"/>
                <w:sz w:val="21"/>
                <w:szCs w:val="21"/>
              </w:rPr>
              <w:t>年</w:t>
            </w:r>
            <w:r>
              <w:rPr>
                <w:rFonts w:ascii="宋体" w:hAnsi="宋体" w:eastAsia="宋体"/>
                <w:sz w:val="21"/>
                <w:szCs w:val="21"/>
              </w:rPr>
              <w:t>12</w:t>
            </w:r>
            <w:r>
              <w:rPr>
                <w:rFonts w:hint="eastAsia" w:ascii="宋体" w:hAnsi="宋体" w:eastAsia="宋体"/>
                <w:sz w:val="21"/>
                <w:szCs w:val="21"/>
              </w:rPr>
              <w:t>月</w:t>
            </w:r>
            <w:r>
              <w:rPr>
                <w:rFonts w:ascii="宋体" w:hAnsi="宋体" w:eastAsia="宋体"/>
                <w:sz w:val="21"/>
                <w:szCs w:val="21"/>
              </w:rPr>
              <w:t>16</w:t>
            </w:r>
            <w:r>
              <w:rPr>
                <w:rFonts w:hint="eastAsia" w:ascii="宋体" w:hAnsi="宋体" w:eastAsia="宋体"/>
                <w:sz w:val="21"/>
                <w:szCs w:val="21"/>
              </w:rPr>
              <w:t>日公安部令第</w:t>
            </w:r>
            <w:r>
              <w:rPr>
                <w:rFonts w:ascii="宋体" w:hAnsi="宋体" w:eastAsia="宋体"/>
                <w:sz w:val="21"/>
                <w:szCs w:val="21"/>
              </w:rPr>
              <w:t>33</w:t>
            </w:r>
            <w:r>
              <w:rPr>
                <w:rFonts w:hint="eastAsia" w:ascii="宋体" w:hAnsi="宋体" w:eastAsia="宋体"/>
                <w:sz w:val="21"/>
                <w:szCs w:val="21"/>
              </w:rPr>
              <w:t>号公布，</w:t>
            </w:r>
            <w:r>
              <w:rPr>
                <w:rFonts w:ascii="宋体" w:hAnsi="宋体" w:eastAsia="宋体"/>
                <w:sz w:val="21"/>
                <w:szCs w:val="21"/>
              </w:rPr>
              <w:t>2011</w:t>
            </w:r>
            <w:r>
              <w:rPr>
                <w:rFonts w:hint="eastAsia" w:ascii="宋体" w:hAnsi="宋体" w:eastAsia="宋体"/>
                <w:sz w:val="21"/>
                <w:szCs w:val="21"/>
              </w:rPr>
              <w:t>年</w:t>
            </w:r>
            <w:r>
              <w:rPr>
                <w:rFonts w:ascii="宋体" w:hAnsi="宋体" w:eastAsia="宋体"/>
                <w:sz w:val="21"/>
                <w:szCs w:val="21"/>
              </w:rPr>
              <w:t>1</w:t>
            </w:r>
            <w:r>
              <w:rPr>
                <w:rFonts w:hint="eastAsia" w:ascii="宋体" w:hAnsi="宋体" w:eastAsia="宋体"/>
                <w:sz w:val="21"/>
                <w:szCs w:val="21"/>
              </w:rPr>
              <w:t>月</w:t>
            </w:r>
            <w:r>
              <w:rPr>
                <w:rFonts w:ascii="宋体" w:hAnsi="宋体" w:eastAsia="宋体"/>
                <w:sz w:val="21"/>
                <w:szCs w:val="21"/>
              </w:rPr>
              <w:t>8</w:t>
            </w:r>
            <w:r>
              <w:rPr>
                <w:rFonts w:hint="eastAsia" w:ascii="宋体" w:hAnsi="宋体" w:eastAsia="宋体"/>
                <w:sz w:val="21"/>
                <w:szCs w:val="21"/>
              </w:rPr>
              <w:t>日修订）第十七条</w:t>
            </w:r>
            <w:r>
              <w:rPr>
                <w:rFonts w:ascii="宋体" w:hAnsi="宋体" w:eastAsia="宋体"/>
                <w:sz w:val="21"/>
                <w:szCs w:val="21"/>
              </w:rPr>
              <w:t xml:space="preserve"> </w:t>
            </w:r>
            <w:r>
              <w:rPr>
                <w:rFonts w:hint="eastAsia" w:ascii="宋体" w:hAnsi="宋体" w:eastAsia="宋体"/>
                <w:sz w:val="21"/>
                <w:szCs w:val="21"/>
              </w:rPr>
              <w:t>公安机关计算机管理监察机构应当督促互联单位、接入单位及有关用户建立健全安全保护管理制度。监督、检查网络安全保护管理以及技术措施的落实情况。</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both"/>
              <w:textAlignment w:val="auto"/>
              <w:outlineLvl w:val="9"/>
              <w:rPr>
                <w:rFonts w:ascii="宋体" w:hAnsi="宋体" w:eastAsia="宋体"/>
                <w:sz w:val="21"/>
                <w:szCs w:val="21"/>
              </w:rPr>
            </w:pPr>
            <w:r>
              <w:rPr>
                <w:rFonts w:hint="eastAsia" w:ascii="宋体" w:hAnsi="宋体" w:eastAsia="宋体"/>
                <w:sz w:val="21"/>
                <w:szCs w:val="21"/>
              </w:rPr>
              <w:t>《互联网安全保护技术措施规定》（</w:t>
            </w:r>
            <w:r>
              <w:rPr>
                <w:rFonts w:ascii="宋体" w:hAnsi="宋体" w:eastAsia="宋体"/>
                <w:sz w:val="21"/>
                <w:szCs w:val="21"/>
              </w:rPr>
              <w:t>2005</w:t>
            </w:r>
            <w:r>
              <w:rPr>
                <w:rFonts w:hint="eastAsia" w:ascii="宋体" w:hAnsi="宋体" w:eastAsia="宋体"/>
                <w:sz w:val="21"/>
                <w:szCs w:val="21"/>
              </w:rPr>
              <w:t>年</w:t>
            </w:r>
            <w:r>
              <w:rPr>
                <w:rFonts w:ascii="宋体" w:hAnsi="宋体" w:eastAsia="宋体"/>
                <w:sz w:val="21"/>
                <w:szCs w:val="21"/>
              </w:rPr>
              <w:t>12</w:t>
            </w:r>
            <w:r>
              <w:rPr>
                <w:rFonts w:hint="eastAsia" w:ascii="宋体" w:hAnsi="宋体" w:eastAsia="宋体"/>
                <w:sz w:val="21"/>
                <w:szCs w:val="21"/>
              </w:rPr>
              <w:t>月</w:t>
            </w:r>
            <w:r>
              <w:rPr>
                <w:rFonts w:ascii="宋体" w:hAnsi="宋体" w:eastAsia="宋体"/>
                <w:sz w:val="21"/>
                <w:szCs w:val="21"/>
              </w:rPr>
              <w:t>13</w:t>
            </w:r>
            <w:r>
              <w:rPr>
                <w:rFonts w:hint="eastAsia" w:ascii="宋体" w:hAnsi="宋体" w:eastAsia="宋体"/>
                <w:sz w:val="21"/>
                <w:szCs w:val="21"/>
              </w:rPr>
              <w:t>日公安部令第</w:t>
            </w:r>
            <w:r>
              <w:rPr>
                <w:rFonts w:ascii="宋体" w:hAnsi="宋体" w:eastAsia="宋体"/>
                <w:sz w:val="21"/>
                <w:szCs w:val="21"/>
              </w:rPr>
              <w:t>82</w:t>
            </w:r>
            <w:r>
              <w:rPr>
                <w:rFonts w:hint="eastAsia" w:ascii="宋体" w:hAnsi="宋体" w:eastAsia="宋体"/>
                <w:sz w:val="21"/>
                <w:szCs w:val="21"/>
              </w:rPr>
              <w:t>号公布）第十六条</w:t>
            </w:r>
            <w:r>
              <w:rPr>
                <w:rFonts w:ascii="宋体" w:hAnsi="宋体" w:eastAsia="宋体"/>
                <w:sz w:val="21"/>
                <w:szCs w:val="21"/>
              </w:rPr>
              <w:t xml:space="preserve"> </w:t>
            </w:r>
            <w:r>
              <w:rPr>
                <w:rFonts w:hint="eastAsia" w:ascii="宋体" w:hAnsi="宋体" w:eastAsia="宋体"/>
                <w:sz w:val="21"/>
                <w:szCs w:val="21"/>
              </w:rPr>
              <w:t>公安机关应当依法对辖区内互联网服务提供者和联网使用单位安全保护技术措施的落实情况进行指导、监督和检查。</w:t>
            </w:r>
            <w:r>
              <w:rPr>
                <w:rFonts w:ascii="宋体" w:hAnsi="宋体" w:eastAsia="宋体"/>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10</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实施对象</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从事国际联网业务的单位和个人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11</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行使层级</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lang w:eastAsia="zh-CN"/>
              </w:rPr>
              <w:t>自治区、</w:t>
            </w:r>
            <w:r>
              <w:rPr>
                <w:rFonts w:hint="eastAsia" w:ascii="宋体" w:hAnsi="宋体" w:eastAsia="宋体"/>
                <w:sz w:val="21"/>
                <w:szCs w:val="21"/>
              </w:rPr>
              <w:t>市</w:t>
            </w:r>
            <w:r>
              <w:rPr>
                <w:rFonts w:hint="eastAsia" w:ascii="宋体" w:hAnsi="宋体" w:eastAsia="宋体"/>
                <w:sz w:val="21"/>
                <w:szCs w:val="21"/>
                <w:lang w:eastAsia="zh-CN"/>
              </w:rPr>
              <w:t>、县三</w:t>
            </w:r>
            <w:r>
              <w:rPr>
                <w:rFonts w:hint="eastAsia" w:ascii="宋体" w:hAnsi="宋体" w:eastAsia="宋体"/>
                <w:sz w:val="21"/>
                <w:szCs w:val="21"/>
              </w:rPr>
              <w:t>级</w:t>
            </w:r>
            <w:r>
              <w:rPr>
                <w:rFonts w:hint="eastAsia" w:ascii="宋体" w:hAnsi="宋体" w:eastAsia="宋体"/>
                <w:sz w:val="21"/>
                <w:szCs w:val="21"/>
                <w:lang w:eastAsia="zh-CN"/>
              </w:rPr>
              <w:t>分级管理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12</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检查流程</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hint="eastAsia" w:ascii="宋体" w:hAnsi="宋体" w:eastAsia="宋体"/>
                <w:sz w:val="21"/>
                <w:szCs w:val="21"/>
              </w:rPr>
              <w:t>详见附件</w:t>
            </w:r>
            <w:r>
              <w:rPr>
                <w:rFonts w:ascii="宋体" w:hAnsi="宋体" w:eastAsia="宋体"/>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13</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检查内容</w:t>
            </w:r>
          </w:p>
        </w:tc>
        <w:tc>
          <w:tcPr>
            <w:tcW w:w="5954" w:type="dxa"/>
            <w:gridSpan w:val="2"/>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hint="eastAsia" w:ascii="宋体" w:hAnsi="宋体" w:eastAsia="宋体"/>
                <w:sz w:val="21"/>
                <w:szCs w:val="21"/>
              </w:rPr>
              <w:t>《计算机信息网络国际联网安全保护管理办法》（</w:t>
            </w:r>
            <w:r>
              <w:rPr>
                <w:rFonts w:ascii="宋体" w:hAnsi="宋体" w:eastAsia="宋体"/>
                <w:sz w:val="21"/>
                <w:szCs w:val="21"/>
              </w:rPr>
              <w:t>1997</w:t>
            </w:r>
            <w:r>
              <w:rPr>
                <w:rFonts w:hint="eastAsia" w:ascii="宋体" w:hAnsi="宋体" w:eastAsia="宋体"/>
                <w:sz w:val="21"/>
                <w:szCs w:val="21"/>
              </w:rPr>
              <w:t>年</w:t>
            </w:r>
            <w:r>
              <w:rPr>
                <w:rFonts w:ascii="宋体" w:hAnsi="宋体" w:eastAsia="宋体"/>
                <w:sz w:val="21"/>
                <w:szCs w:val="21"/>
              </w:rPr>
              <w:t>12</w:t>
            </w:r>
            <w:r>
              <w:rPr>
                <w:rFonts w:hint="eastAsia" w:ascii="宋体" w:hAnsi="宋体" w:eastAsia="宋体"/>
                <w:sz w:val="21"/>
                <w:szCs w:val="21"/>
              </w:rPr>
              <w:t>月</w:t>
            </w:r>
            <w:r>
              <w:rPr>
                <w:rFonts w:ascii="宋体" w:hAnsi="宋体" w:eastAsia="宋体"/>
                <w:sz w:val="21"/>
                <w:szCs w:val="21"/>
              </w:rPr>
              <w:t>16</w:t>
            </w:r>
            <w:r>
              <w:rPr>
                <w:rFonts w:hint="eastAsia" w:ascii="宋体" w:hAnsi="宋体" w:eastAsia="宋体"/>
                <w:sz w:val="21"/>
                <w:szCs w:val="21"/>
              </w:rPr>
              <w:t>日公安部令第</w:t>
            </w:r>
            <w:r>
              <w:rPr>
                <w:rFonts w:ascii="宋体" w:hAnsi="宋体" w:eastAsia="宋体"/>
                <w:sz w:val="21"/>
                <w:szCs w:val="21"/>
              </w:rPr>
              <w:t>33</w:t>
            </w:r>
            <w:r>
              <w:rPr>
                <w:rFonts w:hint="eastAsia" w:ascii="宋体" w:hAnsi="宋体" w:eastAsia="宋体"/>
                <w:sz w:val="21"/>
                <w:szCs w:val="21"/>
              </w:rPr>
              <w:t>号公布，</w:t>
            </w:r>
            <w:r>
              <w:rPr>
                <w:rFonts w:ascii="宋体" w:hAnsi="宋体" w:eastAsia="宋体"/>
                <w:sz w:val="21"/>
                <w:szCs w:val="21"/>
              </w:rPr>
              <w:t>2011</w:t>
            </w:r>
            <w:r>
              <w:rPr>
                <w:rFonts w:hint="eastAsia" w:ascii="宋体" w:hAnsi="宋体" w:eastAsia="宋体"/>
                <w:sz w:val="21"/>
                <w:szCs w:val="21"/>
              </w:rPr>
              <w:t>年</w:t>
            </w:r>
            <w:r>
              <w:rPr>
                <w:rFonts w:ascii="宋体" w:hAnsi="宋体" w:eastAsia="宋体"/>
                <w:sz w:val="21"/>
                <w:szCs w:val="21"/>
              </w:rPr>
              <w:t>1</w:t>
            </w:r>
            <w:r>
              <w:rPr>
                <w:rFonts w:hint="eastAsia" w:ascii="宋体" w:hAnsi="宋体" w:eastAsia="宋体"/>
                <w:sz w:val="21"/>
                <w:szCs w:val="21"/>
              </w:rPr>
              <w:t>月</w:t>
            </w:r>
            <w:r>
              <w:rPr>
                <w:rFonts w:ascii="宋体" w:hAnsi="宋体" w:eastAsia="宋体"/>
                <w:sz w:val="21"/>
                <w:szCs w:val="21"/>
              </w:rPr>
              <w:t>8</w:t>
            </w:r>
            <w:r>
              <w:rPr>
                <w:rFonts w:hint="eastAsia" w:ascii="宋体" w:hAnsi="宋体" w:eastAsia="宋体"/>
                <w:sz w:val="21"/>
                <w:szCs w:val="21"/>
              </w:rPr>
              <w:t>日修订）第二十一条</w:t>
            </w:r>
            <w:r>
              <w:rPr>
                <w:rFonts w:ascii="宋体" w:hAnsi="宋体" w:eastAsia="宋体"/>
                <w:sz w:val="21"/>
                <w:szCs w:val="21"/>
              </w:rPr>
              <w:t xml:space="preserve"> </w:t>
            </w:r>
            <w:r>
              <w:rPr>
                <w:rFonts w:hint="eastAsia" w:ascii="宋体" w:hAnsi="宋体" w:eastAsia="宋体"/>
                <w:sz w:val="21"/>
                <w:szCs w:val="21"/>
              </w:rPr>
              <w:t>有下列行为之一的，由公安机关责令限期改正，给予警告，有违法所得的，没收违法所得</w:t>
            </w:r>
            <w:r>
              <w:rPr>
                <w:rFonts w:ascii="宋体" w:hAnsi="宋体" w:eastAsia="宋体"/>
                <w:sz w:val="21"/>
                <w:szCs w:val="21"/>
              </w:rPr>
              <w:t>;</w:t>
            </w:r>
            <w:r>
              <w:rPr>
                <w:rFonts w:hint="eastAsia" w:ascii="宋体" w:hAnsi="宋体" w:eastAsia="宋体"/>
                <w:sz w:val="21"/>
                <w:szCs w:val="21"/>
              </w:rPr>
              <w:t>在规定的限期内未改正的，对单位的主管负责人员和其他直接责任人员可以并处</w:t>
            </w:r>
            <w:r>
              <w:rPr>
                <w:rFonts w:ascii="宋体" w:hAnsi="宋体" w:eastAsia="宋体"/>
                <w:sz w:val="21"/>
                <w:szCs w:val="21"/>
              </w:rPr>
              <w:t>5000</w:t>
            </w:r>
            <w:r>
              <w:rPr>
                <w:rFonts w:hint="eastAsia" w:ascii="宋体" w:hAnsi="宋体" w:eastAsia="宋体"/>
                <w:sz w:val="21"/>
                <w:szCs w:val="21"/>
              </w:rPr>
              <w:t>元以下的罚款，对单位可以并处</w:t>
            </w:r>
            <w:r>
              <w:rPr>
                <w:rFonts w:ascii="宋体" w:hAnsi="宋体" w:eastAsia="宋体"/>
                <w:sz w:val="21"/>
                <w:szCs w:val="21"/>
              </w:rPr>
              <w:t>1.5</w:t>
            </w:r>
            <w:r>
              <w:rPr>
                <w:rFonts w:hint="eastAsia" w:ascii="宋体" w:hAnsi="宋体" w:eastAsia="宋体"/>
                <w:sz w:val="21"/>
                <w:szCs w:val="21"/>
              </w:rPr>
              <w:t>万元以下的罚款</w:t>
            </w:r>
            <w:r>
              <w:rPr>
                <w:rFonts w:ascii="宋体" w:hAnsi="宋体" w:eastAsia="宋体"/>
                <w:sz w:val="21"/>
                <w:szCs w:val="21"/>
              </w:rPr>
              <w:t>;</w:t>
            </w:r>
            <w:r>
              <w:rPr>
                <w:rFonts w:hint="eastAsia" w:ascii="宋体" w:hAnsi="宋体" w:eastAsia="宋体"/>
                <w:sz w:val="21"/>
                <w:szCs w:val="21"/>
              </w:rPr>
              <w:t>情节严重的，并可以给予</w:t>
            </w:r>
            <w:r>
              <w:rPr>
                <w:rFonts w:ascii="宋体" w:hAnsi="宋体" w:eastAsia="宋体"/>
                <w:sz w:val="21"/>
                <w:szCs w:val="21"/>
              </w:rPr>
              <w:t>6</w:t>
            </w:r>
            <w:r>
              <w:rPr>
                <w:rFonts w:hint="eastAsia" w:ascii="宋体" w:hAnsi="宋体" w:eastAsia="宋体"/>
                <w:sz w:val="21"/>
                <w:szCs w:val="21"/>
              </w:rPr>
              <w:t>个月以内的停止联网、停机整顿的处罚，必要时可以建议原发证、审批机构吊销经营许可证或者取消联网资格。</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一</w:t>
            </w:r>
            <w:r>
              <w:rPr>
                <w:rFonts w:ascii="宋体" w:hAnsi="宋体" w:eastAsia="宋体"/>
                <w:sz w:val="21"/>
                <w:szCs w:val="21"/>
              </w:rPr>
              <w:t>)</w:t>
            </w:r>
            <w:r>
              <w:rPr>
                <w:rFonts w:hint="eastAsia" w:ascii="宋体" w:hAnsi="宋体" w:eastAsia="宋体"/>
                <w:sz w:val="21"/>
                <w:szCs w:val="21"/>
              </w:rPr>
              <w:t>未建立安全保护管理制度的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二</w:t>
            </w:r>
            <w:r>
              <w:rPr>
                <w:rFonts w:ascii="宋体" w:hAnsi="宋体" w:eastAsia="宋体"/>
                <w:sz w:val="21"/>
                <w:szCs w:val="21"/>
              </w:rPr>
              <w:t>)</w:t>
            </w:r>
            <w:r>
              <w:rPr>
                <w:rFonts w:hint="eastAsia" w:ascii="宋体" w:hAnsi="宋体" w:eastAsia="宋体"/>
                <w:sz w:val="21"/>
                <w:szCs w:val="21"/>
              </w:rPr>
              <w:t>未采取安全技术保护措施的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三</w:t>
            </w:r>
            <w:r>
              <w:rPr>
                <w:rFonts w:ascii="宋体" w:hAnsi="宋体" w:eastAsia="宋体"/>
                <w:sz w:val="21"/>
                <w:szCs w:val="21"/>
              </w:rPr>
              <w:t>)</w:t>
            </w:r>
            <w:r>
              <w:rPr>
                <w:rFonts w:hint="eastAsia" w:ascii="宋体" w:hAnsi="宋体" w:eastAsia="宋体"/>
                <w:sz w:val="21"/>
                <w:szCs w:val="21"/>
              </w:rPr>
              <w:t>未对网络用户进行安全教育和培训的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四</w:t>
            </w:r>
            <w:r>
              <w:rPr>
                <w:rFonts w:ascii="宋体" w:hAnsi="宋体" w:eastAsia="宋体"/>
                <w:sz w:val="21"/>
                <w:szCs w:val="21"/>
              </w:rPr>
              <w:t>)</w:t>
            </w:r>
            <w:r>
              <w:rPr>
                <w:rFonts w:hint="eastAsia" w:ascii="宋体" w:hAnsi="宋体" w:eastAsia="宋体"/>
                <w:sz w:val="21"/>
                <w:szCs w:val="21"/>
              </w:rPr>
              <w:t>未提供安全保护管理所需信息、资料及数据文件，或者所提供内容不真实的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五</w:t>
            </w:r>
            <w:r>
              <w:rPr>
                <w:rFonts w:ascii="宋体" w:hAnsi="宋体" w:eastAsia="宋体"/>
                <w:sz w:val="21"/>
                <w:szCs w:val="21"/>
              </w:rPr>
              <w:t>)</w:t>
            </w:r>
            <w:r>
              <w:rPr>
                <w:rFonts w:hint="eastAsia" w:ascii="宋体" w:hAnsi="宋体" w:eastAsia="宋体"/>
                <w:sz w:val="21"/>
                <w:szCs w:val="21"/>
              </w:rPr>
              <w:t>对委托其发布的信息内容未进行审核或者对委托单位和个人未进行登记的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六</w:t>
            </w:r>
            <w:r>
              <w:rPr>
                <w:rFonts w:ascii="宋体" w:hAnsi="宋体" w:eastAsia="宋体"/>
                <w:sz w:val="21"/>
                <w:szCs w:val="21"/>
              </w:rPr>
              <w:t>)</w:t>
            </w:r>
            <w:r>
              <w:rPr>
                <w:rFonts w:hint="eastAsia" w:ascii="宋体" w:hAnsi="宋体" w:eastAsia="宋体"/>
                <w:sz w:val="21"/>
                <w:szCs w:val="21"/>
              </w:rPr>
              <w:t>未建立电子公告系统的用户登记和信息管理制度的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七</w:t>
            </w:r>
            <w:r>
              <w:rPr>
                <w:rFonts w:ascii="宋体" w:hAnsi="宋体" w:eastAsia="宋体"/>
                <w:sz w:val="21"/>
                <w:szCs w:val="21"/>
              </w:rPr>
              <w:t>)</w:t>
            </w:r>
            <w:r>
              <w:rPr>
                <w:rFonts w:hint="eastAsia" w:ascii="宋体" w:hAnsi="宋体" w:eastAsia="宋体"/>
                <w:sz w:val="21"/>
                <w:szCs w:val="21"/>
              </w:rPr>
              <w:t>未按照国家有关规定，删除网络地址、目录或者关闭服务器的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八</w:t>
            </w:r>
            <w:r>
              <w:rPr>
                <w:rFonts w:ascii="宋体" w:hAnsi="宋体" w:eastAsia="宋体"/>
                <w:sz w:val="21"/>
                <w:szCs w:val="21"/>
              </w:rPr>
              <w:t>)</w:t>
            </w:r>
            <w:r>
              <w:rPr>
                <w:rFonts w:hint="eastAsia" w:ascii="宋体" w:hAnsi="宋体" w:eastAsia="宋体"/>
                <w:sz w:val="21"/>
                <w:szCs w:val="21"/>
              </w:rPr>
              <w:t>未建立公用账号使用登记制度的</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九</w:t>
            </w:r>
            <w:r>
              <w:rPr>
                <w:rFonts w:ascii="宋体" w:hAnsi="宋体" w:eastAsia="宋体"/>
                <w:sz w:val="21"/>
                <w:szCs w:val="21"/>
              </w:rPr>
              <w:t>)</w:t>
            </w:r>
            <w:r>
              <w:rPr>
                <w:rFonts w:hint="eastAsia" w:ascii="宋体" w:hAnsi="宋体" w:eastAsia="宋体"/>
                <w:sz w:val="21"/>
                <w:szCs w:val="21"/>
              </w:rPr>
              <w:t>转借、转让用户账号的。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14</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责任事项</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选案阶段责任：根据举报或上级安排以及日常管理中发现的问题确定进行检查。</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检查阶段责任：检查应按有关程序进行，指定专人负责，及时组织调查取证，与当事人有直接利害关系应当回避。检查人员不得少于两人，调查时应出示执法证件，允许当事人辩解陈述。检查人员应保守有关秘密。</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 xml:space="preserve"> 3.</w:t>
            </w:r>
            <w:r>
              <w:rPr>
                <w:rFonts w:hint="eastAsia" w:ascii="宋体" w:hAnsi="宋体" w:eastAsia="宋体"/>
                <w:sz w:val="21"/>
                <w:szCs w:val="21"/>
              </w:rPr>
              <w:t>审查环节责任：对违法事实、证据资料、调查程序、法律适用、当事人陈述理由等进行审查，提出初步处理意见。</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、告知环节责任：对违法事实、处理依据、处理意见告知，听取当事人陈述申辩。</w:t>
            </w:r>
            <w:r>
              <w:rPr>
                <w:rFonts w:ascii="宋体" w:hAnsi="宋体" w:eastAsia="宋体"/>
                <w:sz w:val="21"/>
                <w:szCs w:val="21"/>
              </w:rPr>
              <w:t xml:space="preserve"> 5</w:t>
            </w:r>
            <w:r>
              <w:rPr>
                <w:rFonts w:hint="eastAsia" w:ascii="宋体" w:hAnsi="宋体" w:eastAsia="宋体"/>
                <w:sz w:val="21"/>
                <w:szCs w:val="21"/>
              </w:rPr>
              <w:t>、决定环节责任：根据违法事实以及当事人陈述意见作出处理决定，重大案件应组织集体审议。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15</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追责情形</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hint="eastAsia" w:ascii="宋体" w:hAnsi="宋体" w:eastAsia="宋体"/>
                <w:sz w:val="21"/>
                <w:szCs w:val="21"/>
              </w:rPr>
              <w:t>因不履行或不正确履行行政职责，有下列情形的，行政机关及相关工作人员应承担相应责任：</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不履行或不正确履行职责，对造成或即将造成人防工程维护保养不符合要求的行为不予制止和有效处理的。</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在监督检查中玩忽职守、徇私舞弊的。</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在监督检查中滥用职权，谋取不正当利益和发生腐败行为的。</w:t>
            </w:r>
          </w:p>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textAlignment w:val="auto"/>
              <w:outlineLvl w:val="9"/>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其他违反法律法规规章文件规定的行为。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4"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r>
              <w:rPr>
                <w:rFonts w:ascii="宋体" w:hAnsi="宋体" w:eastAsia="宋体"/>
                <w:sz w:val="21"/>
                <w:szCs w:val="21"/>
              </w:rPr>
              <w:t>16</w:t>
            </w:r>
          </w:p>
        </w:tc>
        <w:tc>
          <w:tcPr>
            <w:tcW w:w="1842"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备注</w:t>
            </w:r>
          </w:p>
        </w:tc>
        <w:tc>
          <w:tcPr>
            <w:tcW w:w="59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400" w:lineRule="exact"/>
              <w:ind w:left="0" w:leftChars="0" w:right="0" w:rightChars="0" w:firstLine="0" w:firstLineChars="0"/>
              <w:jc w:val="center"/>
              <w:textAlignment w:val="auto"/>
              <w:outlineLvl w:val="9"/>
              <w:rPr>
                <w:rFonts w:ascii="宋体" w:hAnsi="宋体" w:eastAsia="宋体"/>
                <w:sz w:val="21"/>
                <w:szCs w:val="21"/>
              </w:rPr>
            </w:pPr>
          </w:p>
        </w:tc>
      </w:tr>
    </w:tbl>
    <w:p>
      <w:pPr>
        <w:spacing w:line="220" w:lineRule="atLeas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廉政风险点</w:t>
      </w:r>
    </w:p>
    <w:tbl>
      <w:tblPr>
        <w:tblStyle w:val="5"/>
        <w:tblW w:w="9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2835"/>
        <w:gridCol w:w="567"/>
        <w:gridCol w:w="340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Align w:val="center"/>
          </w:tcPr>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风险点</w:t>
            </w:r>
          </w:p>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数量</w:t>
            </w:r>
          </w:p>
        </w:tc>
        <w:tc>
          <w:tcPr>
            <w:tcW w:w="2835" w:type="dxa"/>
            <w:vAlign w:val="center"/>
          </w:tcPr>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表现形式</w:t>
            </w:r>
          </w:p>
        </w:tc>
        <w:tc>
          <w:tcPr>
            <w:tcW w:w="567" w:type="dxa"/>
            <w:vAlign w:val="center"/>
          </w:tcPr>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等级</w:t>
            </w:r>
          </w:p>
        </w:tc>
        <w:tc>
          <w:tcPr>
            <w:tcW w:w="3402" w:type="dxa"/>
            <w:vAlign w:val="center"/>
          </w:tcPr>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防控措施</w:t>
            </w:r>
          </w:p>
        </w:tc>
        <w:tc>
          <w:tcPr>
            <w:tcW w:w="1417" w:type="dxa"/>
            <w:vAlign w:val="center"/>
          </w:tcPr>
          <w:p>
            <w:pPr>
              <w:spacing w:after="0" w:line="220" w:lineRule="atLeas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restart"/>
            <w:vAlign w:val="center"/>
          </w:tcPr>
          <w:p>
            <w:pPr>
              <w:spacing w:after="0" w:line="220" w:lineRule="atLeast"/>
              <w:jc w:val="center"/>
              <w:rPr>
                <w:rFonts w:ascii="宋体" w:hAnsi="宋体" w:eastAsia="宋体"/>
                <w:sz w:val="21"/>
                <w:szCs w:val="21"/>
              </w:rPr>
            </w:pPr>
            <w:r>
              <w:rPr>
                <w:rFonts w:ascii="宋体" w:hAnsi="宋体" w:eastAsia="宋体"/>
                <w:sz w:val="21"/>
                <w:szCs w:val="21"/>
              </w:rPr>
              <w:t>4</w:t>
            </w:r>
          </w:p>
        </w:tc>
        <w:tc>
          <w:tcPr>
            <w:tcW w:w="2835" w:type="dxa"/>
            <w:vAlign w:val="center"/>
          </w:tcPr>
          <w:p>
            <w:pPr>
              <w:spacing w:after="0" w:line="220" w:lineRule="atLeast"/>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、检查准备风险：（</w:t>
            </w:r>
            <w:r>
              <w:rPr>
                <w:rFonts w:ascii="宋体" w:hAnsi="宋体" w:eastAsia="宋体"/>
                <w:sz w:val="21"/>
                <w:szCs w:val="21"/>
              </w:rPr>
              <w:t>1</w:t>
            </w:r>
            <w:r>
              <w:rPr>
                <w:rFonts w:hint="eastAsia" w:ascii="宋体" w:hAnsi="宋体" w:eastAsia="宋体"/>
                <w:sz w:val="21"/>
                <w:szCs w:val="21"/>
              </w:rPr>
              <w:t>）未按相关程序确定检查对象；（</w:t>
            </w:r>
            <w:r>
              <w:rPr>
                <w:rFonts w:ascii="宋体" w:hAnsi="宋体" w:eastAsia="宋体"/>
                <w:sz w:val="21"/>
                <w:szCs w:val="21"/>
              </w:rPr>
              <w:t>2</w:t>
            </w:r>
            <w:r>
              <w:rPr>
                <w:rFonts w:hint="eastAsia" w:ascii="宋体" w:hAnsi="宋体" w:eastAsia="宋体"/>
                <w:sz w:val="21"/>
                <w:szCs w:val="21"/>
              </w:rPr>
              <w:t>）对群众举报事项未按规定程序办理。</w:t>
            </w:r>
          </w:p>
        </w:tc>
        <w:tc>
          <w:tcPr>
            <w:tcW w:w="567" w:type="dxa"/>
            <w:vAlign w:val="center"/>
          </w:tcPr>
          <w:p>
            <w:pPr>
              <w:spacing w:after="0" w:line="220" w:lineRule="atLeast"/>
              <w:rPr>
                <w:rFonts w:ascii="宋体" w:hAnsi="宋体" w:eastAsia="宋体"/>
                <w:sz w:val="21"/>
                <w:szCs w:val="21"/>
              </w:rPr>
            </w:pPr>
            <w:r>
              <w:rPr>
                <w:rFonts w:hint="eastAsia" w:ascii="宋体" w:hAnsi="宋体" w:eastAsia="宋体"/>
                <w:sz w:val="21"/>
                <w:szCs w:val="21"/>
              </w:rPr>
              <w:t>低</w:t>
            </w:r>
          </w:p>
        </w:tc>
        <w:tc>
          <w:tcPr>
            <w:tcW w:w="3402" w:type="dxa"/>
            <w:vAlign w:val="center"/>
          </w:tcPr>
          <w:p>
            <w:pPr>
              <w:spacing w:after="0" w:line="220" w:lineRule="atLeast"/>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、制定工作计划或方案，按规定程序报批；</w:t>
            </w:r>
          </w:p>
          <w:p>
            <w:pPr>
              <w:spacing w:after="0" w:line="220" w:lineRule="atLeast"/>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、对于举报案件严格按照相关规定进行办理。</w:t>
            </w:r>
          </w:p>
        </w:tc>
        <w:tc>
          <w:tcPr>
            <w:tcW w:w="1417" w:type="dxa"/>
            <w:vAlign w:val="center"/>
          </w:tcPr>
          <w:p>
            <w:pPr>
              <w:spacing w:after="0" w:line="220" w:lineRule="atLeast"/>
              <w:jc w:val="center"/>
              <w:rPr>
                <w:rFonts w:ascii="宋体" w:hAnsi="宋体" w:eastAsia="宋体"/>
                <w:sz w:val="21"/>
                <w:szCs w:val="21"/>
              </w:rPr>
            </w:pPr>
            <w:r>
              <w:rPr>
                <w:rFonts w:hint="eastAsia" w:ascii="宋体" w:hAnsi="宋体" w:eastAsia="宋体"/>
                <w:sz w:val="21"/>
                <w:szCs w:val="21"/>
              </w:rPr>
              <w:t>柳州市公安局网络安全保卫支队经办人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continue"/>
            <w:vAlign w:val="center"/>
          </w:tcPr>
          <w:p>
            <w:pPr>
              <w:spacing w:after="0" w:line="220" w:lineRule="atLeast"/>
              <w:jc w:val="center"/>
              <w:rPr>
                <w:rFonts w:ascii="宋体" w:hAnsi="宋体" w:eastAsia="宋体"/>
                <w:sz w:val="21"/>
                <w:szCs w:val="21"/>
              </w:rPr>
            </w:pPr>
          </w:p>
        </w:tc>
        <w:tc>
          <w:tcPr>
            <w:tcW w:w="2835" w:type="dxa"/>
            <w:vAlign w:val="center"/>
          </w:tcPr>
          <w:p>
            <w:pPr>
              <w:spacing w:after="0" w:line="220" w:lineRule="atLeast"/>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、检查实施风险：（</w:t>
            </w:r>
            <w:r>
              <w:rPr>
                <w:rFonts w:ascii="宋体" w:hAnsi="宋体" w:eastAsia="宋体"/>
                <w:sz w:val="21"/>
                <w:szCs w:val="21"/>
              </w:rPr>
              <w:t>1</w:t>
            </w:r>
            <w:r>
              <w:rPr>
                <w:rFonts w:hint="eastAsia" w:ascii="宋体" w:hAnsi="宋体" w:eastAsia="宋体"/>
                <w:sz w:val="21"/>
                <w:szCs w:val="21"/>
              </w:rPr>
              <w:t>）违反规定程序实施检查的；（</w:t>
            </w:r>
            <w:r>
              <w:rPr>
                <w:rFonts w:ascii="宋体" w:hAnsi="宋体" w:eastAsia="宋体"/>
                <w:sz w:val="21"/>
                <w:szCs w:val="21"/>
              </w:rPr>
              <w:t>2</w:t>
            </w:r>
            <w:r>
              <w:rPr>
                <w:rFonts w:hint="eastAsia" w:ascii="宋体" w:hAnsi="宋体" w:eastAsia="宋体"/>
                <w:sz w:val="21"/>
                <w:szCs w:val="21"/>
              </w:rPr>
              <w:t>）玩忽职守，对知悉的部门违法行为未及时处置；（</w:t>
            </w:r>
            <w:r>
              <w:rPr>
                <w:rFonts w:ascii="宋体" w:hAnsi="宋体" w:eastAsia="宋体"/>
                <w:sz w:val="21"/>
                <w:szCs w:val="21"/>
              </w:rPr>
              <w:t>3</w:t>
            </w:r>
            <w:r>
              <w:rPr>
                <w:rFonts w:hint="eastAsia" w:ascii="宋体" w:hAnsi="宋体" w:eastAsia="宋体"/>
                <w:sz w:val="21"/>
                <w:szCs w:val="21"/>
              </w:rPr>
              <w:t>）泄露监督检查中知悉的国家秘密、商业秘密；（</w:t>
            </w:r>
            <w:r>
              <w:rPr>
                <w:rFonts w:ascii="宋体" w:hAnsi="宋体" w:eastAsia="宋体"/>
                <w:sz w:val="21"/>
                <w:szCs w:val="21"/>
              </w:rPr>
              <w:t>4</w:t>
            </w:r>
            <w:r>
              <w:rPr>
                <w:rFonts w:hint="eastAsia" w:ascii="宋体" w:hAnsi="宋体" w:eastAsia="宋体"/>
                <w:sz w:val="21"/>
                <w:szCs w:val="21"/>
              </w:rPr>
              <w:t>）利用监督检查工作之便谋取私利。</w:t>
            </w:r>
          </w:p>
          <w:p>
            <w:pPr>
              <w:spacing w:after="0" w:line="220" w:lineRule="atLeast"/>
              <w:rPr>
                <w:rFonts w:ascii="宋体" w:hAnsi="宋体" w:eastAsia="宋体"/>
                <w:sz w:val="21"/>
                <w:szCs w:val="21"/>
              </w:rPr>
            </w:pPr>
          </w:p>
        </w:tc>
        <w:tc>
          <w:tcPr>
            <w:tcW w:w="567" w:type="dxa"/>
            <w:vAlign w:val="center"/>
          </w:tcPr>
          <w:p>
            <w:pPr>
              <w:spacing w:after="0" w:line="220" w:lineRule="atLeast"/>
              <w:rPr>
                <w:rFonts w:ascii="宋体" w:hAnsi="宋体" w:eastAsia="宋体"/>
                <w:sz w:val="21"/>
                <w:szCs w:val="21"/>
              </w:rPr>
            </w:pPr>
            <w:r>
              <w:rPr>
                <w:rFonts w:hint="eastAsia" w:ascii="宋体" w:hAnsi="宋体" w:eastAsia="宋体"/>
                <w:sz w:val="21"/>
                <w:szCs w:val="21"/>
              </w:rPr>
              <w:t>中</w:t>
            </w:r>
          </w:p>
        </w:tc>
        <w:tc>
          <w:tcPr>
            <w:tcW w:w="3402" w:type="dxa"/>
            <w:vAlign w:val="center"/>
          </w:tcPr>
          <w:p>
            <w:pPr>
              <w:spacing w:after="0" w:line="220" w:lineRule="atLeast"/>
              <w:rPr>
                <w:rFonts w:ascii="宋体" w:hAnsi="宋体" w:eastAsia="宋体"/>
                <w:sz w:val="21"/>
                <w:szCs w:val="21"/>
              </w:rPr>
            </w:pPr>
            <w:r>
              <w:rPr>
                <w:rFonts w:hint="eastAsia" w:ascii="宋体" w:hAnsi="宋体" w:eastAsia="宋体"/>
                <w:sz w:val="21"/>
                <w:szCs w:val="21"/>
              </w:rPr>
              <w:t>严格按照《互联网安全保护技术措施规定》等法律法规办理案件。严格按法定程序进行调查取证；建立问责机制，对违反规定的人员严肃处理。</w:t>
            </w:r>
          </w:p>
        </w:tc>
        <w:tc>
          <w:tcPr>
            <w:tcW w:w="1417" w:type="dxa"/>
            <w:vAlign w:val="center"/>
          </w:tcPr>
          <w:p>
            <w:pPr>
              <w:spacing w:after="0" w:line="220" w:lineRule="atLeast"/>
              <w:jc w:val="center"/>
              <w:rPr>
                <w:rFonts w:ascii="宋体" w:hAnsi="宋体" w:eastAsia="宋体"/>
                <w:sz w:val="21"/>
                <w:szCs w:val="21"/>
              </w:rPr>
            </w:pPr>
            <w:r>
              <w:rPr>
                <w:rFonts w:hint="eastAsia" w:ascii="宋体" w:hAnsi="宋体" w:eastAsia="宋体"/>
                <w:sz w:val="21"/>
                <w:szCs w:val="21"/>
              </w:rPr>
              <w:t>柳州市公安局网络安全保卫支队经办人；检查组组长；支队分管责任人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trPr>
        <w:tc>
          <w:tcPr>
            <w:tcW w:w="959" w:type="dxa"/>
            <w:vMerge w:val="continue"/>
            <w:vAlign w:val="center"/>
          </w:tcPr>
          <w:p>
            <w:pPr>
              <w:spacing w:after="0" w:line="220" w:lineRule="atLeast"/>
              <w:jc w:val="center"/>
              <w:rPr>
                <w:rFonts w:ascii="宋体" w:hAnsi="宋体" w:eastAsia="宋体"/>
                <w:sz w:val="21"/>
                <w:szCs w:val="21"/>
              </w:rPr>
            </w:pPr>
          </w:p>
        </w:tc>
        <w:tc>
          <w:tcPr>
            <w:tcW w:w="2835" w:type="dxa"/>
            <w:vAlign w:val="center"/>
          </w:tcPr>
          <w:p>
            <w:pPr>
              <w:spacing w:after="0" w:line="220" w:lineRule="atLeast"/>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、检查处理风险：（</w:t>
            </w:r>
            <w:r>
              <w:rPr>
                <w:rFonts w:ascii="宋体" w:hAnsi="宋体" w:eastAsia="宋体"/>
                <w:sz w:val="21"/>
                <w:szCs w:val="21"/>
              </w:rPr>
              <w:t>1</w:t>
            </w:r>
            <w:r>
              <w:rPr>
                <w:rFonts w:hint="eastAsia" w:ascii="宋体" w:hAnsi="宋体" w:eastAsia="宋体"/>
                <w:sz w:val="21"/>
                <w:szCs w:val="21"/>
              </w:rPr>
              <w:t>）行政处理无依据；（</w:t>
            </w:r>
            <w:r>
              <w:rPr>
                <w:rFonts w:ascii="宋体" w:hAnsi="宋体" w:eastAsia="宋体"/>
                <w:sz w:val="21"/>
                <w:szCs w:val="21"/>
              </w:rPr>
              <w:t>2</w:t>
            </w:r>
            <w:r>
              <w:rPr>
                <w:rFonts w:hint="eastAsia" w:ascii="宋体" w:hAnsi="宋体" w:eastAsia="宋体"/>
                <w:sz w:val="21"/>
                <w:szCs w:val="21"/>
              </w:rPr>
              <w:t>）法律法规运用错误；（</w:t>
            </w:r>
            <w:r>
              <w:rPr>
                <w:rFonts w:ascii="宋体" w:hAnsi="宋体" w:eastAsia="宋体"/>
                <w:sz w:val="21"/>
                <w:szCs w:val="21"/>
              </w:rPr>
              <w:t>3</w:t>
            </w:r>
            <w:r>
              <w:rPr>
                <w:rFonts w:hint="eastAsia" w:ascii="宋体" w:hAnsi="宋体" w:eastAsia="宋体"/>
                <w:sz w:val="21"/>
                <w:szCs w:val="21"/>
              </w:rPr>
              <w:t>）对检查对象提出的事实、理由和证据，未进行复核；（</w:t>
            </w:r>
            <w:r>
              <w:rPr>
                <w:rFonts w:ascii="宋体" w:hAnsi="宋体" w:eastAsia="宋体"/>
                <w:sz w:val="21"/>
                <w:szCs w:val="21"/>
              </w:rPr>
              <w:t>4</w:t>
            </w:r>
            <w:r>
              <w:rPr>
                <w:rFonts w:hint="eastAsia" w:ascii="宋体" w:hAnsi="宋体" w:eastAsia="宋体"/>
                <w:sz w:val="21"/>
                <w:szCs w:val="21"/>
              </w:rPr>
              <w:t>）检查对象提出的事实、理由和证据成立，而未予采纳；（</w:t>
            </w:r>
            <w:r>
              <w:rPr>
                <w:rFonts w:ascii="宋体" w:hAnsi="宋体" w:eastAsia="宋体"/>
                <w:sz w:val="21"/>
                <w:szCs w:val="21"/>
              </w:rPr>
              <w:t>5</w:t>
            </w:r>
            <w:r>
              <w:rPr>
                <w:rFonts w:hint="eastAsia" w:ascii="宋体" w:hAnsi="宋体" w:eastAsia="宋体"/>
                <w:sz w:val="21"/>
                <w:szCs w:val="21"/>
              </w:rPr>
              <w:t>）处理决定中未告知对方依法申请行政复议或诉讼途径和期限。</w:t>
            </w:r>
          </w:p>
        </w:tc>
        <w:tc>
          <w:tcPr>
            <w:tcW w:w="567" w:type="dxa"/>
            <w:vAlign w:val="center"/>
          </w:tcPr>
          <w:p>
            <w:pPr>
              <w:spacing w:after="0" w:line="220" w:lineRule="atLeast"/>
              <w:rPr>
                <w:rFonts w:ascii="宋体" w:hAnsi="宋体" w:eastAsia="宋体"/>
                <w:sz w:val="21"/>
                <w:szCs w:val="21"/>
              </w:rPr>
            </w:pPr>
            <w:r>
              <w:rPr>
                <w:rFonts w:hint="eastAsia" w:ascii="宋体" w:hAnsi="宋体" w:eastAsia="宋体"/>
                <w:sz w:val="21"/>
                <w:szCs w:val="21"/>
              </w:rPr>
              <w:t>高</w:t>
            </w:r>
          </w:p>
        </w:tc>
        <w:tc>
          <w:tcPr>
            <w:tcW w:w="3402" w:type="dxa"/>
            <w:vAlign w:val="center"/>
          </w:tcPr>
          <w:p>
            <w:pPr>
              <w:spacing w:after="0" w:line="220" w:lineRule="atLeast"/>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、依据违法事实，严格细化检查处理适用的法律法规；</w:t>
            </w:r>
            <w:r>
              <w:rPr>
                <w:rFonts w:ascii="宋体" w:hAnsi="宋体" w:eastAsia="宋体"/>
                <w:sz w:val="21"/>
                <w:szCs w:val="21"/>
              </w:rPr>
              <w:t>2</w:t>
            </w:r>
            <w:r>
              <w:rPr>
                <w:rFonts w:hint="eastAsia" w:ascii="宋体" w:hAnsi="宋体" w:eastAsia="宋体"/>
                <w:sz w:val="21"/>
                <w:szCs w:val="21"/>
              </w:rPr>
              <w:t>、集体讨论，严格审批制度；</w:t>
            </w:r>
            <w:r>
              <w:rPr>
                <w:rFonts w:ascii="宋体" w:hAnsi="宋体" w:eastAsia="宋体"/>
                <w:sz w:val="21"/>
                <w:szCs w:val="21"/>
              </w:rPr>
              <w:t>3</w:t>
            </w:r>
            <w:r>
              <w:rPr>
                <w:rFonts w:hint="eastAsia" w:ascii="宋体" w:hAnsi="宋体" w:eastAsia="宋体"/>
                <w:sz w:val="21"/>
                <w:szCs w:val="21"/>
              </w:rPr>
              <w:t>、严格执行征求意见制度和审理复核制度。</w:t>
            </w:r>
          </w:p>
        </w:tc>
        <w:tc>
          <w:tcPr>
            <w:tcW w:w="1417" w:type="dxa"/>
            <w:vAlign w:val="center"/>
          </w:tcPr>
          <w:p>
            <w:pPr>
              <w:spacing w:after="0" w:line="220" w:lineRule="atLeast"/>
              <w:jc w:val="center"/>
              <w:rPr>
                <w:rFonts w:ascii="宋体" w:hAnsi="宋体" w:eastAsia="宋体"/>
                <w:sz w:val="21"/>
                <w:szCs w:val="21"/>
              </w:rPr>
            </w:pPr>
            <w:r>
              <w:rPr>
                <w:rFonts w:hint="eastAsia" w:ascii="宋体" w:hAnsi="宋体" w:eastAsia="宋体"/>
                <w:sz w:val="21"/>
                <w:szCs w:val="21"/>
              </w:rPr>
              <w:t>柳州市公安局网络安全保卫支队经办人；支队主要责任人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continue"/>
            <w:vAlign w:val="center"/>
          </w:tcPr>
          <w:p>
            <w:pPr>
              <w:spacing w:after="0" w:line="220" w:lineRule="atLeast"/>
              <w:jc w:val="center"/>
              <w:rPr>
                <w:rFonts w:ascii="宋体" w:hAnsi="宋体" w:eastAsia="宋体"/>
                <w:sz w:val="21"/>
                <w:szCs w:val="21"/>
              </w:rPr>
            </w:pPr>
          </w:p>
        </w:tc>
        <w:tc>
          <w:tcPr>
            <w:tcW w:w="2835" w:type="dxa"/>
            <w:vAlign w:val="center"/>
          </w:tcPr>
          <w:p>
            <w:pPr>
              <w:spacing w:after="0" w:line="220" w:lineRule="atLeast"/>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、执行风险：（</w:t>
            </w:r>
            <w:r>
              <w:rPr>
                <w:rFonts w:ascii="宋体" w:hAnsi="宋体" w:eastAsia="宋体"/>
                <w:sz w:val="21"/>
                <w:szCs w:val="21"/>
              </w:rPr>
              <w:t>1</w:t>
            </w:r>
            <w:r>
              <w:rPr>
                <w:rFonts w:hint="eastAsia" w:ascii="宋体" w:hAnsi="宋体" w:eastAsia="宋体"/>
                <w:sz w:val="21"/>
                <w:szCs w:val="21"/>
              </w:rPr>
              <w:t>）未履行处理决定送达程序；（</w:t>
            </w:r>
            <w:r>
              <w:rPr>
                <w:rFonts w:ascii="宋体" w:hAnsi="宋体" w:eastAsia="宋体"/>
                <w:sz w:val="21"/>
                <w:szCs w:val="21"/>
              </w:rPr>
              <w:t>2</w:t>
            </w:r>
            <w:r>
              <w:rPr>
                <w:rFonts w:hint="eastAsia" w:ascii="宋体" w:hAnsi="宋体" w:eastAsia="宋体"/>
                <w:sz w:val="21"/>
                <w:szCs w:val="21"/>
              </w:rPr>
              <w:t>）检查对象对已作出处理决定不执行、不及时执行，未予跟踪监督。</w:t>
            </w:r>
          </w:p>
        </w:tc>
        <w:tc>
          <w:tcPr>
            <w:tcW w:w="567" w:type="dxa"/>
            <w:vAlign w:val="center"/>
          </w:tcPr>
          <w:p>
            <w:pPr>
              <w:spacing w:after="0" w:line="220" w:lineRule="atLeast"/>
              <w:rPr>
                <w:rFonts w:ascii="宋体" w:hAnsi="宋体" w:eastAsia="宋体"/>
                <w:sz w:val="21"/>
                <w:szCs w:val="21"/>
              </w:rPr>
            </w:pPr>
            <w:r>
              <w:rPr>
                <w:rFonts w:hint="eastAsia" w:ascii="宋体" w:hAnsi="宋体" w:eastAsia="宋体"/>
                <w:sz w:val="21"/>
                <w:szCs w:val="21"/>
              </w:rPr>
              <w:t>低</w:t>
            </w:r>
          </w:p>
        </w:tc>
        <w:tc>
          <w:tcPr>
            <w:tcW w:w="3402" w:type="dxa"/>
            <w:vAlign w:val="center"/>
          </w:tcPr>
          <w:p>
            <w:pPr>
              <w:spacing w:after="0" w:line="220" w:lineRule="atLeast"/>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、严格执行送达程序；</w:t>
            </w:r>
            <w:r>
              <w:rPr>
                <w:rFonts w:ascii="宋体" w:hAnsi="宋体" w:eastAsia="宋体"/>
                <w:sz w:val="21"/>
                <w:szCs w:val="21"/>
              </w:rPr>
              <w:t>2</w:t>
            </w:r>
            <w:r>
              <w:rPr>
                <w:rFonts w:hint="eastAsia" w:ascii="宋体" w:hAnsi="宋体" w:eastAsia="宋体"/>
                <w:sz w:val="21"/>
                <w:szCs w:val="21"/>
              </w:rPr>
              <w:t>、加强对检查对象整改落实情况报告报送情况跟踪督促；</w:t>
            </w:r>
            <w:r>
              <w:rPr>
                <w:rFonts w:ascii="宋体" w:hAnsi="宋体" w:eastAsia="宋体"/>
                <w:sz w:val="21"/>
                <w:szCs w:val="21"/>
              </w:rPr>
              <w:t>3</w:t>
            </w:r>
            <w:r>
              <w:rPr>
                <w:rFonts w:hint="eastAsia" w:ascii="宋体" w:hAnsi="宋体" w:eastAsia="宋体"/>
                <w:sz w:val="21"/>
                <w:szCs w:val="21"/>
              </w:rPr>
              <w:t>、对检查对象进行回访，对检查结果进行抽查，加强对执行情况的监督。</w:t>
            </w:r>
          </w:p>
        </w:tc>
        <w:tc>
          <w:tcPr>
            <w:tcW w:w="1417" w:type="dxa"/>
            <w:vAlign w:val="center"/>
          </w:tcPr>
          <w:p>
            <w:pPr>
              <w:spacing w:after="0" w:line="220" w:lineRule="atLeast"/>
              <w:jc w:val="center"/>
              <w:rPr>
                <w:rFonts w:ascii="宋体" w:hAnsi="宋体" w:eastAsia="宋体"/>
                <w:sz w:val="21"/>
                <w:szCs w:val="21"/>
              </w:rPr>
            </w:pPr>
            <w:r>
              <w:rPr>
                <w:rFonts w:hint="eastAsia" w:ascii="宋体" w:hAnsi="宋体" w:eastAsia="宋体"/>
                <w:sz w:val="21"/>
                <w:szCs w:val="21"/>
              </w:rPr>
              <w:t>柳州市公安局网络安全保卫支队经办人；支队主要责任人</w:t>
            </w:r>
          </w:p>
        </w:tc>
      </w:tr>
    </w:tbl>
    <w:p>
      <w:pPr>
        <w:spacing w:line="220" w:lineRule="atLeast"/>
        <w:jc w:val="center"/>
        <w:rPr>
          <w:rFonts w:ascii="宋体" w:hAnsi="宋体" w:eastAsia="宋体"/>
        </w:rPr>
      </w:pPr>
    </w:p>
    <w:p>
      <w:pPr>
        <w:spacing w:line="220" w:lineRule="atLeast"/>
        <w:jc w:val="center"/>
        <w:rPr>
          <w:rFonts w:ascii="宋体" w:hAnsi="宋体" w:eastAsia="宋体"/>
        </w:rPr>
      </w:pPr>
    </w:p>
    <w:p>
      <w:pPr>
        <w:spacing w:line="220" w:lineRule="atLeast"/>
        <w:jc w:val="center"/>
        <w:rPr>
          <w:rFonts w:ascii="宋体" w:hAnsi="宋体" w:eastAsia="宋体"/>
        </w:rPr>
      </w:pPr>
    </w:p>
    <w:p>
      <w:pPr>
        <w:spacing w:line="220" w:lineRule="atLeast"/>
        <w:jc w:val="center"/>
        <w:rPr>
          <w:rFonts w:ascii="宋体" w:hAnsi="宋体" w:eastAsia="宋体"/>
        </w:rPr>
      </w:pPr>
    </w:p>
    <w:p>
      <w:pPr>
        <w:spacing w:line="220" w:lineRule="atLeast"/>
        <w:jc w:val="center"/>
        <w:rPr>
          <w:rFonts w:ascii="宋体" w:hAnsi="宋体" w:eastAsia="宋体"/>
        </w:rPr>
      </w:pPr>
    </w:p>
    <w:p>
      <w:pPr>
        <w:spacing w:line="220" w:lineRule="atLeast"/>
        <w:jc w:val="center"/>
        <w:rPr>
          <w:rFonts w:ascii="宋体" w:hAnsi="宋体" w:eastAsia="宋体"/>
        </w:rPr>
      </w:pPr>
    </w:p>
    <w:p>
      <w:pPr>
        <w:spacing w:line="220" w:lineRule="atLeast"/>
        <w:jc w:val="center"/>
        <w:rPr>
          <w:rFonts w:ascii="宋体" w:hAnsi="宋体" w:eastAsia="宋体"/>
        </w:rPr>
      </w:pPr>
    </w:p>
    <w:p>
      <w:pPr>
        <w:spacing w:after="0" w:line="220" w:lineRule="atLeast"/>
        <w:rPr>
          <w:rFonts w:ascii="宋体" w:hAnsi="宋体" w:eastAsia="宋体"/>
          <w:sz w:val="30"/>
          <w:szCs w:val="30"/>
        </w:rPr>
      </w:pPr>
    </w:p>
    <w:p>
      <w:pPr>
        <w:spacing w:after="0" w:line="220" w:lineRule="atLeast"/>
        <w:rPr>
          <w:rFonts w:ascii="宋体" w:hAnsi="宋体" w:eastAsia="宋体"/>
          <w:sz w:val="30"/>
          <w:szCs w:val="30"/>
        </w:rPr>
      </w:pPr>
      <w:r>
        <w:rPr>
          <w:rFonts w:hint="eastAsia" w:ascii="宋体" w:hAnsi="宋体" w:eastAsia="宋体"/>
          <w:sz w:val="30"/>
          <w:szCs w:val="30"/>
        </w:rPr>
        <w:t>附件</w:t>
      </w:r>
      <w:bookmarkStart w:id="0" w:name="_GoBack"/>
      <w:bookmarkEnd w:id="0"/>
    </w:p>
    <w:p>
      <w:pPr>
        <w:spacing w:line="220" w:lineRule="atLeast"/>
        <w:jc w:val="center"/>
        <w:rPr>
          <w:rFonts w:ascii="宋体" w:hAnsi="宋体" w:eastAsia="宋体"/>
          <w:b/>
          <w:sz w:val="36"/>
          <w:szCs w:val="36"/>
        </w:rPr>
      </w:pPr>
      <w:r>
        <w:rPr>
          <w:rFonts w:hint="eastAsia" w:ascii="宋体" w:hAnsi="宋体" w:eastAsia="宋体"/>
          <w:b/>
          <w:sz w:val="36"/>
          <w:szCs w:val="36"/>
        </w:rPr>
        <w:t>对互联网安全保护管理和措施的监督检查流程图</w:t>
      </w:r>
    </w:p>
    <w:p>
      <w:pPr>
        <w:spacing w:line="220" w:lineRule="atLeast"/>
        <w:rPr>
          <w:rFonts w:ascii="宋体" w:hAnsi="宋体" w:eastAsia="宋体"/>
          <w:b/>
          <w:sz w:val="36"/>
          <w:szCs w:val="36"/>
        </w:rPr>
      </w:pPr>
    </w:p>
    <w:tbl>
      <w:tblPr>
        <w:tblStyle w:val="5"/>
        <w:tblW w:w="53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5353" w:type="dxa"/>
            <w:vAlign w:val="center"/>
          </w:tcPr>
          <w:p>
            <w:pPr>
              <w:spacing w:line="220" w:lineRule="atLeast"/>
              <w:jc w:val="center"/>
              <w:rPr>
                <w:rFonts w:ascii="宋体" w:hAnsi="宋体" w:eastAsia="宋体"/>
              </w:rPr>
            </w:pPr>
            <w:r>
              <w:pict>
                <v:shape id="_x0000_s1026" o:spid="_x0000_s1026" o:spt="32" type="#_x0000_t32" style="position:absolute;left:0pt;margin-left:262.6pt;margin-top:27.3pt;height:0pt;width:39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制定检查计划和方案，确定检查内容、方式和时间，</w:t>
            </w:r>
          </w:p>
          <w:p>
            <w:pPr>
              <w:spacing w:line="220" w:lineRule="atLeast"/>
              <w:jc w:val="center"/>
              <w:rPr>
                <w:rFonts w:ascii="宋体" w:hAnsi="宋体" w:eastAsia="宋体"/>
              </w:rPr>
            </w:pPr>
            <w:r>
              <w:rPr>
                <w:rFonts w:hint="eastAsia" w:ascii="宋体" w:hAnsi="宋体" w:eastAsia="宋体"/>
              </w:rPr>
              <w:t>检查前向检查对象送达检查通知书。</w:t>
            </w:r>
          </w:p>
        </w:tc>
      </w:tr>
    </w:tbl>
    <w:tbl>
      <w:tblPr>
        <w:tblStyle w:val="5"/>
        <w:tblpPr w:leftFromText="180" w:rightFromText="180" w:vertAnchor="text" w:horzAnchor="margin" w:tblpXSpec="right" w:tblpY="-1095"/>
        <w:tblW w:w="2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370" w:type="dxa"/>
            <w:vAlign w:val="center"/>
          </w:tcPr>
          <w:p>
            <w:pPr>
              <w:spacing w:line="220" w:lineRule="atLeast"/>
              <w:jc w:val="center"/>
              <w:rPr>
                <w:rFonts w:ascii="宋体" w:hAnsi="宋体" w:eastAsia="宋体"/>
              </w:rPr>
            </w:pPr>
            <w:r>
              <w:pict>
                <v:shape id="_x0000_s1027" o:spid="_x0000_s1027" o:spt="32" type="#_x0000_t32" style="position:absolute;left:0pt;margin-left:31.2pt;margin-top:45.7pt;height:27.9pt;width:0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成立检查小组进驻检查现场</w:t>
            </w:r>
          </w:p>
        </w:tc>
      </w:tr>
    </w:tbl>
    <w:tbl>
      <w:tblPr>
        <w:tblStyle w:val="5"/>
        <w:tblpPr w:leftFromText="180" w:rightFromText="180" w:vertAnchor="text" w:horzAnchor="margin" w:tblpXSpec="right" w:tblpY="375"/>
        <w:tblW w:w="7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7320" w:type="dxa"/>
            <w:vAlign w:val="center"/>
          </w:tcPr>
          <w:p>
            <w:pPr>
              <w:ind w:left="90"/>
              <w:jc w:val="center"/>
              <w:rPr>
                <w:rFonts w:ascii="宋体" w:hAnsi="宋体" w:eastAsia="宋体"/>
              </w:rPr>
            </w:pPr>
            <w:r>
              <w:pict>
                <v:shape id="_x0000_s1028" o:spid="_x0000_s1028" o:spt="32" type="#_x0000_t32" style="position:absolute;left:0pt;margin-left:278.8pt;margin-top:27.1pt;height:27.9pt;width:0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检查人员两人以上，出示证件，说明来意，告知相对人权力和义务</w:t>
            </w:r>
          </w:p>
        </w:tc>
      </w:tr>
    </w:tbl>
    <w:p>
      <w:pPr>
        <w:spacing w:line="220" w:lineRule="atLeast"/>
        <w:jc w:val="center"/>
        <w:rPr>
          <w:rFonts w:ascii="宋体" w:hAnsi="宋体" w:eastAsia="宋体"/>
        </w:rPr>
      </w:pPr>
    </w:p>
    <w:p>
      <w:pPr>
        <w:spacing w:line="220" w:lineRule="atLeast"/>
        <w:rPr>
          <w:rFonts w:ascii="宋体" w:hAnsi="宋体" w:eastAsia="宋体"/>
        </w:rPr>
      </w:pPr>
      <w:r>
        <w:rPr>
          <w:rFonts w:ascii="宋体" w:hAnsi="宋体" w:eastAsia="宋体"/>
        </w:rPr>
        <w:t xml:space="preserve">                               </w:t>
      </w:r>
    </w:p>
    <w:p>
      <w:pPr>
        <w:spacing w:line="220" w:lineRule="atLeast"/>
        <w:rPr>
          <w:rFonts w:ascii="宋体" w:hAnsi="宋体" w:eastAsia="宋体"/>
        </w:rPr>
      </w:pPr>
    </w:p>
    <w:tbl>
      <w:tblPr>
        <w:tblStyle w:val="5"/>
        <w:tblpPr w:leftFromText="180" w:rightFromText="180" w:vertAnchor="text" w:horzAnchor="page" w:tblpX="7798" w:tblpY="23"/>
        <w:tblW w:w="1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702" w:type="dxa"/>
            <w:vAlign w:val="center"/>
          </w:tcPr>
          <w:p>
            <w:pPr>
              <w:spacing w:line="220" w:lineRule="atLeast"/>
              <w:jc w:val="center"/>
              <w:rPr>
                <w:rFonts w:ascii="宋体" w:hAnsi="宋体" w:eastAsia="宋体"/>
              </w:rPr>
            </w:pPr>
            <w:r>
              <w:rPr>
                <w:rFonts w:hint="eastAsia" w:ascii="宋体" w:hAnsi="宋体" w:eastAsia="宋体"/>
              </w:rPr>
              <w:t>开展现场检查</w:t>
            </w:r>
          </w:p>
        </w:tc>
      </w:tr>
    </w:tbl>
    <w:p>
      <w:pPr>
        <w:spacing w:line="220" w:lineRule="atLeast"/>
        <w:rPr>
          <w:rFonts w:ascii="宋体" w:hAnsi="宋体" w:eastAsia="宋体"/>
        </w:rPr>
      </w:pPr>
    </w:p>
    <w:tbl>
      <w:tblPr>
        <w:tblStyle w:val="5"/>
        <w:tblpPr w:leftFromText="180" w:rightFromText="180" w:vertAnchor="text" w:horzAnchor="page" w:tblpX="2098" w:tblpY="-359"/>
        <w:tblW w:w="2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2518" w:type="dxa"/>
            <w:vAlign w:val="center"/>
          </w:tcPr>
          <w:p>
            <w:pPr>
              <w:spacing w:line="220" w:lineRule="atLeast"/>
              <w:jc w:val="center"/>
              <w:rPr>
                <w:rFonts w:ascii="宋体" w:hAnsi="宋体" w:eastAsia="宋体"/>
              </w:rPr>
            </w:pPr>
            <w:r>
              <w:pict>
                <v:shape id="_x0000_s1029" o:spid="_x0000_s1029" o:spt="32" type="#_x0000_t32" style="position:absolute;left:0pt;flip:y;margin-left:42.45pt;margin-top:31.9pt;height:388.75pt;width:0.05pt;z-index:1024;mso-width-relative:page;mso-height-relative:page;" o:connectortype="straight" filled="f" coordsize="21600,21600">
                  <v:path arrowok="t"/>
                  <v:fill on="f" focussize="0,0"/>
                  <v:stroke endarrow="block"/>
                  <v:imagedata o:title=""/>
                  <o:lock v:ext="edit"/>
                </v:shape>
              </w:pict>
            </w:r>
            <w:r>
              <w:pict>
                <v:shape id="_x0000_s1030" o:spid="_x0000_s1030" o:spt="32" type="#_x0000_t32" style="position:absolute;left:0pt;margin-left:119.5pt;margin-top:12.75pt;height:0pt;width:162.9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责令整改期限届满复查</w:t>
            </w:r>
          </w:p>
        </w:tc>
      </w:tr>
    </w:tbl>
    <w:p>
      <w:pPr>
        <w:spacing w:line="220" w:lineRule="atLeast"/>
        <w:rPr>
          <w:rFonts w:ascii="宋体" w:hAnsi="宋体" w:eastAsia="宋体"/>
        </w:rPr>
      </w:pPr>
      <w:r>
        <w:pict>
          <v:shape id="_x0000_s1031" o:spid="_x0000_s1031" o:spt="32" type="#_x0000_t32" style="position:absolute;left:0pt;margin-left:184.4pt;margin-top:8.1pt;height:20.7pt;width:0pt;z-index:1024;mso-width-relative:page;mso-height-relative:page;" o:connectortype="straight" filled="f" coordsize="21600,21600">
            <v:path arrowok="t"/>
            <v:fill on="f" focussize="0,0"/>
            <v:stroke endarrow="block"/>
            <v:imagedata o:title=""/>
            <o:lock v:ext="edit"/>
          </v:shape>
        </w:pict>
      </w:r>
    </w:p>
    <w:p>
      <w:pPr>
        <w:spacing w:line="220" w:lineRule="atLeast"/>
        <w:rPr>
          <w:rFonts w:ascii="宋体" w:hAnsi="宋体" w:eastAsia="宋体"/>
        </w:rPr>
      </w:pPr>
      <w:r>
        <w:pict>
          <v:shape id="_x0000_s1032" o:spid="_x0000_s1032" o:spt="32" type="#_x0000_t32" style="position:absolute;left:0pt;margin-left:357.75pt;margin-top:5.55pt;height:20.7pt;width:0pt;z-index:1024;mso-width-relative:page;mso-height-relative:page;" o:connectortype="straight" filled="f" coordsize="21600,21600">
            <v:path arrowok="t"/>
            <v:fill on="f" focussize="0,0"/>
            <v:stroke endarrow="block"/>
            <v:imagedata o:title=""/>
            <o:lock v:ext="edit"/>
          </v:shape>
        </w:pict>
      </w:r>
      <w:r>
        <w:pict>
          <v:shape id="_x0000_s1033" o:spid="_x0000_s1033" o:spt="32" type="#_x0000_t32" style="position:absolute;left:0pt;margin-left:213.75pt;margin-top:5.55pt;height:20.7pt;width:0pt;z-index:1024;mso-width-relative:page;mso-height-relative:page;" o:connectortype="straight" filled="f" coordsize="21600,21600">
            <v:path arrowok="t"/>
            <v:fill on="f" focussize="0,0"/>
            <v:stroke endarrow="block"/>
            <v:imagedata o:title=""/>
            <o:lock v:ext="edit"/>
          </v:shape>
        </w:pict>
      </w:r>
      <w:r>
        <w:pict>
          <v:shape id="_x0000_s1034" o:spid="_x0000_s1034" o:spt="32" type="#_x0000_t32" style="position:absolute;left:0pt;margin-left:213.75pt;margin-top:5.55pt;height:0pt;width:144pt;z-index:1024;mso-width-relative:page;mso-height-relative:page;" o:connectortype="straight" filled="f" coordsize="21600,21600">
            <v:path arrowok="t"/>
            <v:fill on="f" focussize="0,0"/>
            <v:stroke/>
            <v:imagedata o:title=""/>
            <o:lock v:ext="edit"/>
          </v:shape>
        </w:pict>
      </w:r>
      <w:r>
        <w:rPr>
          <w:rFonts w:ascii="宋体" w:hAnsi="宋体" w:eastAsia="宋体"/>
        </w:rPr>
        <w:t xml:space="preserve">        </w:t>
      </w:r>
    </w:p>
    <w:tbl>
      <w:tblPr>
        <w:tblStyle w:val="5"/>
        <w:tblW w:w="5775" w:type="dxa"/>
        <w:tblInd w:w="29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5"/>
        <w:gridCol w:w="1335"/>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325" w:type="dxa"/>
            <w:vAlign w:val="center"/>
          </w:tcPr>
          <w:p>
            <w:pPr>
              <w:jc w:val="center"/>
              <w:rPr>
                <w:rFonts w:ascii="宋体" w:hAnsi="宋体" w:eastAsia="宋体"/>
              </w:rPr>
            </w:pPr>
            <w:r>
              <w:rPr>
                <w:rFonts w:hint="eastAsia" w:ascii="宋体" w:hAnsi="宋体" w:eastAsia="宋体"/>
              </w:rPr>
              <w:t>发现违法、违规行为</w:t>
            </w:r>
          </w:p>
        </w:tc>
        <w:tc>
          <w:tcPr>
            <w:tcW w:w="1335" w:type="dxa"/>
            <w:tcBorders>
              <w:top w:val="nil"/>
              <w:bottom w:val="nil"/>
            </w:tcBorders>
            <w:vAlign w:val="center"/>
          </w:tcPr>
          <w:p>
            <w:pPr>
              <w:adjustRightInd/>
              <w:snapToGrid/>
              <w:spacing w:line="220" w:lineRule="atLeast"/>
              <w:jc w:val="center"/>
              <w:rPr>
                <w:rFonts w:ascii="宋体" w:hAnsi="宋体" w:eastAsia="宋体"/>
              </w:rPr>
            </w:pPr>
            <w:r>
              <w:rPr>
                <w:rFonts w:ascii="宋体" w:hAnsi="宋体" w:eastAsia="宋体"/>
              </w:rPr>
              <w:t xml:space="preserve">          </w:t>
            </w:r>
          </w:p>
        </w:tc>
        <w:tc>
          <w:tcPr>
            <w:tcW w:w="2115" w:type="dxa"/>
            <w:vAlign w:val="center"/>
          </w:tcPr>
          <w:p>
            <w:pPr>
              <w:adjustRightInd/>
              <w:snapToGrid/>
              <w:spacing w:line="220" w:lineRule="atLeast"/>
              <w:jc w:val="center"/>
              <w:rPr>
                <w:rFonts w:ascii="宋体" w:hAnsi="宋体" w:eastAsia="宋体"/>
              </w:rPr>
            </w:pPr>
            <w:r>
              <w:rPr>
                <w:rFonts w:hint="eastAsia" w:ascii="宋体" w:hAnsi="宋体" w:eastAsia="宋体"/>
              </w:rPr>
              <w:t>未发现违法、违规行为</w:t>
            </w:r>
          </w:p>
        </w:tc>
      </w:tr>
    </w:tbl>
    <w:p>
      <w:pPr>
        <w:spacing w:line="220" w:lineRule="atLeast"/>
        <w:rPr>
          <w:rFonts w:ascii="宋体" w:hAnsi="宋体" w:eastAsia="宋体"/>
        </w:rPr>
      </w:pPr>
      <w:r>
        <w:pict>
          <v:shape id="_x0000_s1035" o:spid="_x0000_s1035" o:spt="32" type="#_x0000_t32" style="position:absolute;left:0pt;margin-left:377.4pt;margin-top:0.6pt;height:131.7pt;width:0pt;z-index:1024;mso-width-relative:page;mso-height-relative:page;" o:connectortype="straight" filled="f" coordsize="21600,21600">
            <v:path arrowok="t"/>
            <v:fill on="f" focussize="0,0"/>
            <v:stroke endarrow="block"/>
            <v:imagedata o:title=""/>
            <o:lock v:ext="edit"/>
          </v:shape>
        </w:pict>
      </w:r>
      <w:r>
        <w:pict>
          <v:shape id="_x0000_s1036" o:spid="_x0000_s1036" o:spt="32" type="#_x0000_t32" style="position:absolute;left:0pt;margin-left:207pt;margin-top:0.6pt;height:24.45pt;width:0pt;z-index:1024;mso-width-relative:page;mso-height-relative:page;" o:connectortype="straight" filled="f" coordsize="21600,21600">
            <v:path arrowok="t"/>
            <v:fill on="f" focussize="0,0"/>
            <v:stroke endarrow="block"/>
            <v:imagedata o:title=""/>
            <o:lock v:ext="edit"/>
          </v:shape>
        </w:pict>
      </w:r>
      <w:r>
        <w:rPr>
          <w:rFonts w:ascii="宋体" w:hAnsi="宋体" w:eastAsia="宋体"/>
        </w:rPr>
        <w:t xml:space="preserve">                                                           </w:t>
      </w:r>
    </w:p>
    <w:tbl>
      <w:tblPr>
        <w:tblStyle w:val="5"/>
        <w:tblW w:w="2415" w:type="dxa"/>
        <w:tblInd w:w="29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15" w:type="dxa"/>
            <w:vAlign w:val="center"/>
          </w:tcPr>
          <w:p>
            <w:pPr>
              <w:spacing w:line="220" w:lineRule="atLeast"/>
              <w:jc w:val="center"/>
              <w:rPr>
                <w:rFonts w:ascii="宋体" w:hAnsi="宋体" w:eastAsia="宋体"/>
              </w:rPr>
            </w:pPr>
            <w:r>
              <w:rPr>
                <w:rFonts w:hint="eastAsia" w:ascii="宋体" w:hAnsi="宋体" w:eastAsia="宋体"/>
              </w:rPr>
              <w:t>调查取证</w:t>
            </w:r>
          </w:p>
        </w:tc>
      </w:tr>
    </w:tbl>
    <w:p>
      <w:pPr>
        <w:spacing w:line="220" w:lineRule="atLeast"/>
        <w:rPr>
          <w:rFonts w:ascii="宋体" w:hAnsi="宋体" w:eastAsia="宋体"/>
        </w:rPr>
      </w:pPr>
      <w:r>
        <w:pict>
          <v:shape id="_x0000_s1037" o:spid="_x0000_s1037" o:spt="32" type="#_x0000_t32" style="position:absolute;left:0pt;margin-left:134.35pt;margin-top:11.65pt;height:10.95pt;width:0pt;z-index:1024;mso-width-relative:page;mso-height-relative:page;" o:connectortype="straight" filled="f" coordsize="21600,21600">
            <v:path arrowok="t"/>
            <v:fill on="f" focussize="0,0"/>
            <v:stroke endarrow="block"/>
            <v:imagedata o:title=""/>
            <o:lock v:ext="edit"/>
          </v:shape>
        </w:pict>
      </w:r>
      <w:r>
        <w:pict>
          <v:shape id="_x0000_s1038" o:spid="_x0000_s1038" o:spt="32" type="#_x0000_t32" style="position:absolute;left:0pt;margin-left:134.35pt;margin-top:11.65pt;height:0pt;width:137.9pt;z-index:1024;mso-width-relative:page;mso-height-relative:page;" o:connectortype="straight" filled="f" coordsize="21600,21600">
            <v:path arrowok="t"/>
            <v:fill on="f" focussize="0,0"/>
            <v:stroke/>
            <v:imagedata o:title=""/>
            <o:lock v:ext="edit"/>
          </v:shape>
        </w:pict>
      </w:r>
      <w:r>
        <w:pict>
          <v:shape id="_x0000_s1039" o:spid="_x0000_s1039" o:spt="32" type="#_x0000_t32" style="position:absolute;left:0pt;margin-left:272.25pt;margin-top:12.7pt;height:10.95pt;width:0pt;z-index:1024;mso-width-relative:page;mso-height-relative:page;" o:connectortype="straight" filled="f" coordsize="21600,21600">
            <v:path arrowok="t"/>
            <v:fill on="f" focussize="0,0"/>
            <v:stroke endarrow="block"/>
            <v:imagedata o:title=""/>
            <o:lock v:ext="edit"/>
          </v:shape>
        </w:pict>
      </w:r>
      <w:r>
        <w:pict>
          <v:shape id="_x0000_s1040" o:spid="_x0000_s1040" o:spt="32" type="#_x0000_t32" style="position:absolute;left:0pt;margin-left:207pt;margin-top:0.7pt;height:10.95pt;width:0pt;z-index:1024;mso-width-relative:page;mso-height-relative:page;" o:connectortype="straight" filled="f" coordsize="21600,21600">
            <v:path arrowok="t"/>
            <v:fill on="f" focussize="0,0"/>
            <v:stroke endarrow="block"/>
            <v:imagedata o:title=""/>
            <o:lock v:ext="edit"/>
          </v:shape>
        </w:pict>
      </w:r>
      <w:r>
        <w:rPr>
          <w:rFonts w:ascii="宋体" w:hAnsi="宋体" w:eastAsia="宋体"/>
        </w:rPr>
        <w:t xml:space="preserve">   </w:t>
      </w:r>
    </w:p>
    <w:tbl>
      <w:tblPr>
        <w:tblStyle w:val="5"/>
        <w:tblW w:w="5138" w:type="dxa"/>
        <w:tblInd w:w="15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935" w:type="dxa"/>
            <w:vAlign w:val="center"/>
          </w:tcPr>
          <w:p>
            <w:pPr>
              <w:jc w:val="center"/>
              <w:rPr>
                <w:rFonts w:ascii="宋体" w:hAnsi="宋体" w:eastAsia="宋体"/>
              </w:rPr>
            </w:pPr>
            <w:r>
              <w:pict>
                <v:shape id="_x0000_s1041" o:spid="_x0000_s1041" o:spt="32" type="#_x0000_t32" style="position:absolute;left:0pt;margin-left:54.95pt;margin-top:31pt;height:24.45pt;width:0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先行登记保存</w:t>
            </w:r>
          </w:p>
        </w:tc>
        <w:tc>
          <w:tcPr>
            <w:tcW w:w="660" w:type="dxa"/>
            <w:tcBorders>
              <w:top w:val="nil"/>
              <w:bottom w:val="nil"/>
            </w:tcBorders>
            <w:vAlign w:val="center"/>
          </w:tcPr>
          <w:p>
            <w:pPr>
              <w:adjustRightInd/>
              <w:snapToGrid/>
              <w:spacing w:line="220" w:lineRule="atLeast"/>
              <w:jc w:val="center"/>
              <w:rPr>
                <w:rFonts w:ascii="宋体" w:hAnsi="宋体" w:eastAsia="宋体"/>
              </w:rPr>
            </w:pPr>
          </w:p>
        </w:tc>
        <w:tc>
          <w:tcPr>
            <w:tcW w:w="2543" w:type="dxa"/>
            <w:vAlign w:val="center"/>
          </w:tcPr>
          <w:p>
            <w:pPr>
              <w:adjustRightInd/>
              <w:snapToGrid/>
              <w:spacing w:line="220" w:lineRule="atLeast"/>
              <w:jc w:val="center"/>
              <w:rPr>
                <w:rFonts w:ascii="宋体" w:hAnsi="宋体" w:eastAsia="宋体"/>
              </w:rPr>
            </w:pPr>
            <w:r>
              <w:rPr>
                <w:rFonts w:hint="eastAsia" w:ascii="宋体" w:hAnsi="宋体" w:eastAsia="宋体"/>
              </w:rPr>
              <w:t>查封扣押（执法人员）</w:t>
            </w:r>
          </w:p>
        </w:tc>
      </w:tr>
    </w:tbl>
    <w:p>
      <w:pPr>
        <w:spacing w:line="220" w:lineRule="atLeast"/>
        <w:rPr>
          <w:rFonts w:ascii="宋体" w:hAnsi="宋体" w:eastAsia="宋体"/>
        </w:rPr>
      </w:pPr>
      <w:r>
        <w:pict>
          <v:shape id="_x0000_s1042" o:spid="_x0000_s1042" o:spt="32" type="#_x0000_t32" style="position:absolute;left:0pt;margin-left:245.75pt;margin-top:-0.25pt;height:24.45pt;width:0pt;z-index:1024;mso-width-relative:page;mso-height-relative:page;" o:connectortype="straight" filled="f" coordsize="21600,21600">
            <v:path arrowok="t"/>
            <v:fill on="f" focussize="0,0"/>
            <v:stroke endarrow="block"/>
            <v:imagedata o:title=""/>
            <o:lock v:ext="edit"/>
          </v:shape>
        </w:pict>
      </w:r>
    </w:p>
    <w:tbl>
      <w:tblPr>
        <w:tblStyle w:val="5"/>
        <w:tblpPr w:leftFromText="180" w:rightFromText="180" w:vertAnchor="text" w:horzAnchor="page" w:tblpX="8128" w:tblpY="-14"/>
        <w:tblW w:w="2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595" w:type="dxa"/>
            <w:vAlign w:val="center"/>
          </w:tcPr>
          <w:p>
            <w:pPr>
              <w:spacing w:line="220" w:lineRule="atLeast"/>
              <w:jc w:val="center"/>
              <w:rPr>
                <w:rFonts w:ascii="宋体" w:hAnsi="宋体" w:eastAsia="宋体"/>
              </w:rPr>
            </w:pPr>
            <w:r>
              <w:rPr>
                <w:rFonts w:hint="eastAsia" w:ascii="宋体" w:hAnsi="宋体" w:eastAsia="宋体"/>
              </w:rPr>
              <w:t>登记检查记录表</w:t>
            </w:r>
          </w:p>
        </w:tc>
      </w:tr>
    </w:tbl>
    <w:tbl>
      <w:tblPr>
        <w:tblStyle w:val="5"/>
        <w:tblW w:w="2970" w:type="dxa"/>
        <w:tblInd w:w="26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2970" w:type="dxa"/>
            <w:vAlign w:val="center"/>
          </w:tcPr>
          <w:p>
            <w:pPr>
              <w:spacing w:line="220" w:lineRule="atLeast"/>
              <w:jc w:val="center"/>
              <w:rPr>
                <w:rFonts w:ascii="宋体" w:hAnsi="宋体" w:eastAsia="宋体"/>
              </w:rPr>
            </w:pPr>
            <w:r>
              <w:pict>
                <v:shape id="_x0000_s1043" o:spid="_x0000_s1043" o:spt="32" type="#_x0000_t32" style="position:absolute;left:0pt;margin-left:71.1pt;margin-top:28.4pt;height:24.45pt;width:0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现场检查处理结果</w:t>
            </w:r>
          </w:p>
        </w:tc>
      </w:tr>
    </w:tbl>
    <w:p>
      <w:pPr>
        <w:spacing w:line="220" w:lineRule="atLeast"/>
        <w:rPr>
          <w:rFonts w:ascii="宋体" w:hAnsi="宋体" w:eastAsia="宋体"/>
        </w:rPr>
      </w:pPr>
      <w:r>
        <w:pict>
          <v:shape id="_x0000_s1044" o:spid="_x0000_s1044" o:spt="32" type="#_x0000_t32" style="position:absolute;left:0pt;margin-left:377.4pt;margin-top:3pt;height:53.1pt;width:0pt;z-index:1024;mso-width-relative:page;mso-height-relative:page;" o:connectortype="straight" filled="f" coordsize="21600,21600">
            <v:path arrowok="t"/>
            <v:fill on="f" focussize="0,0"/>
            <v:stroke endarrow="block"/>
            <v:imagedata o:title=""/>
            <o:lock v:ext="edit"/>
          </v:shape>
        </w:pict>
      </w:r>
      <w:r>
        <w:rPr>
          <w:rFonts w:ascii="宋体" w:hAnsi="宋体" w:eastAsia="宋体"/>
        </w:rPr>
        <w:t xml:space="preserve">                              </w:t>
      </w:r>
    </w:p>
    <w:tbl>
      <w:tblPr>
        <w:tblStyle w:val="5"/>
        <w:tblW w:w="5703" w:type="dxa"/>
        <w:tblInd w:w="26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953"/>
        <w:gridCol w:w="1308"/>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2"/>
          <w:wBefore w:w="600" w:type="dxa"/>
          <w:wAfter w:w="3150" w:type="dxa"/>
          <w:trHeight w:val="636" w:hRule="atLeast"/>
        </w:trPr>
        <w:tc>
          <w:tcPr>
            <w:tcW w:w="1953" w:type="dxa"/>
            <w:vAlign w:val="center"/>
          </w:tcPr>
          <w:p>
            <w:pPr>
              <w:spacing w:line="220" w:lineRule="atLeast"/>
              <w:jc w:val="center"/>
              <w:rPr>
                <w:rFonts w:ascii="宋体" w:hAnsi="宋体" w:eastAsia="宋体"/>
              </w:rPr>
            </w:pPr>
            <w:r>
              <w:rPr>
                <w:rFonts w:hint="eastAsia" w:ascii="宋体" w:hAnsi="宋体" w:eastAsia="宋体"/>
              </w:rPr>
              <w:t>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3"/>
          <w:wBefore w:w="3861" w:type="dxa"/>
          <w:trHeight w:val="589" w:hRule="atLeast"/>
        </w:trPr>
        <w:tc>
          <w:tcPr>
            <w:tcW w:w="1842" w:type="dxa"/>
            <w:vAlign w:val="center"/>
          </w:tcPr>
          <w:p>
            <w:pPr>
              <w:spacing w:line="220" w:lineRule="atLeast"/>
              <w:jc w:val="center"/>
              <w:rPr>
                <w:rFonts w:ascii="宋体" w:hAnsi="宋体" w:eastAsia="宋体"/>
              </w:rPr>
            </w:pPr>
            <w:r>
              <w:pict>
                <v:shape id="_x0000_s1045" o:spid="_x0000_s1045" o:spt="32" type="#_x0000_t32" style="position:absolute;left:0pt;margin-left:-119.15pt;margin-top:-0.1pt;height:28.9pt;width:0.05pt;z-index:1024;mso-width-relative:page;mso-height-relative:page;" o:connectortype="straight" filled="f" coordsize="21600,21600">
                  <v:path arrowok="t"/>
                  <v:fill on="f" focussize="0,0"/>
                  <v:stroke endarrow="block"/>
                  <v:imagedata o:title=""/>
                  <o:lock v:ext="edit"/>
                </v:shape>
              </w:pict>
            </w:r>
            <w:r>
              <w:rPr>
                <w:rFonts w:hint="eastAsia" w:ascii="宋体" w:hAnsi="宋体" w:eastAsia="宋体"/>
              </w:rPr>
              <w:t>总结评估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150" w:type="dxa"/>
          <w:trHeight w:val="605" w:hRule="atLeast"/>
        </w:trPr>
        <w:tc>
          <w:tcPr>
            <w:tcW w:w="2553" w:type="dxa"/>
            <w:gridSpan w:val="2"/>
          </w:tcPr>
          <w:p>
            <w:pPr>
              <w:rPr>
                <w:rFonts w:ascii="宋体" w:hAnsi="宋体" w:eastAsia="宋体"/>
              </w:rPr>
            </w:pPr>
            <w:r>
              <w:pict>
                <v:shape id="_x0000_s1046" o:spid="_x0000_s1046" o:spt="32" type="#_x0000_t32" style="position:absolute;left:0pt;margin-left:59.5pt;margin-top:30.05pt;height:12pt;width:0.05pt;z-index:1024;mso-width-relative:page;mso-height-relative:page;" o:connectortype="straight" filled="f" coordsize="21600,21600">
                  <v:path arrowok="t"/>
                  <v:fill on="f" focussize="0,0"/>
                  <v:stroke endarrow="block"/>
                  <v:imagedata o:title=""/>
                  <o:lock v:ext="edit"/>
                </v:shape>
              </w:pict>
            </w:r>
            <w:r>
              <w:pict>
                <v:shape id="_x0000_s1047" o:spid="_x0000_s1047" o:spt="32" type="#_x0000_t32" style="position:absolute;left:0pt;margin-left:246.4pt;margin-top:-0.85pt;height:38.9pt;width:0pt;z-index:1024;mso-width-relative:page;mso-height-relative:page;" o:connectortype="straight" filled="f" coordsize="21600,21600">
                  <v:path arrowok="t"/>
                  <v:fill on="f" focussize="0,0"/>
                  <v:stroke endarrow="block"/>
                  <v:imagedata o:title=""/>
                  <o:lock v:ext="edit"/>
                </v:shape>
              </w:pict>
            </w:r>
            <w:r>
              <w:rPr>
                <w:rFonts w:ascii="宋体" w:hAnsi="宋体" w:eastAsia="宋体"/>
              </w:rPr>
              <w:t xml:space="preserve">       </w:t>
            </w:r>
            <w:r>
              <w:rPr>
                <w:rFonts w:hint="eastAsia" w:ascii="宋体" w:hAnsi="宋体" w:eastAsia="宋体"/>
              </w:rPr>
              <w:t>进入行政处罚程序</w:t>
            </w:r>
            <w:r>
              <w:rPr>
                <w:rFonts w:ascii="宋体" w:hAnsi="宋体" w:eastAsia="宋体"/>
              </w:rPr>
              <w:t xml:space="preserve">                    </w:t>
            </w:r>
          </w:p>
        </w:tc>
      </w:tr>
    </w:tbl>
    <w:tbl>
      <w:tblPr>
        <w:tblStyle w:val="5"/>
        <w:tblpPr w:leftFromText="180" w:rightFromText="180" w:vertAnchor="text" w:horzAnchor="page" w:tblpX="6103" w:tblpY="363"/>
        <w:tblW w:w="2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280" w:type="dxa"/>
            <w:vAlign w:val="center"/>
          </w:tcPr>
          <w:p>
            <w:pPr>
              <w:jc w:val="center"/>
              <w:rPr>
                <w:rFonts w:ascii="宋体" w:hAnsi="宋体" w:eastAsia="宋体"/>
              </w:rPr>
            </w:pPr>
            <w:r>
              <w:rPr>
                <w:rFonts w:hint="eastAsia" w:ascii="宋体" w:hAnsi="宋体" w:eastAsia="宋体"/>
              </w:rPr>
              <w:t>按照规定的日期进行复查</w:t>
            </w:r>
          </w:p>
        </w:tc>
      </w:tr>
    </w:tbl>
    <w:tbl>
      <w:tblPr>
        <w:tblStyle w:val="5"/>
        <w:tblpPr w:leftFromText="180" w:rightFromText="180" w:vertAnchor="text" w:horzAnchor="margin" w:tblpXSpec="right" w:tblpY="213"/>
        <w:tblOverlap w:val="never"/>
        <w:tblW w:w="1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505" w:type="dxa"/>
            <w:vAlign w:val="center"/>
          </w:tcPr>
          <w:p>
            <w:pPr>
              <w:jc w:val="center"/>
              <w:rPr>
                <w:rFonts w:ascii="宋体" w:hAnsi="宋体" w:eastAsia="宋体"/>
              </w:rPr>
            </w:pPr>
            <w:r>
              <w:rPr>
                <w:rFonts w:hint="eastAsia" w:ascii="宋体" w:hAnsi="宋体" w:eastAsia="宋体"/>
              </w:rPr>
              <w:t>归档</w:t>
            </w:r>
          </w:p>
        </w:tc>
      </w:tr>
    </w:tbl>
    <w:tbl>
      <w:tblPr>
        <w:tblStyle w:val="5"/>
        <w:tblpPr w:leftFromText="180" w:rightFromText="180" w:vertAnchor="text" w:horzAnchor="page" w:tblpX="2338" w:tblpY="573"/>
        <w:tblW w:w="2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280" w:type="dxa"/>
            <w:vAlign w:val="center"/>
          </w:tcPr>
          <w:p>
            <w:pPr>
              <w:jc w:val="center"/>
              <w:rPr>
                <w:rFonts w:ascii="宋体" w:hAnsi="宋体" w:eastAsia="宋体"/>
              </w:rPr>
            </w:pPr>
            <w:r>
              <w:rPr>
                <w:rFonts w:hint="eastAsia" w:ascii="宋体" w:hAnsi="宋体" w:eastAsia="宋体"/>
              </w:rPr>
              <w:t>责令整改</w:t>
            </w:r>
          </w:p>
        </w:tc>
      </w:tr>
    </w:tbl>
    <w:p>
      <w:pPr>
        <w:spacing w:line="220" w:lineRule="atLeast"/>
        <w:rPr>
          <w:rFonts w:ascii="宋体" w:hAnsi="宋体" w:eastAsia="宋体"/>
        </w:rPr>
      </w:pPr>
      <w:r>
        <w:pict>
          <v:shape id="_x0000_s1048" o:spid="_x0000_s1048" o:spt="32" type="#_x0000_t32" style="position:absolute;left:0pt;margin-left:248.35pt;margin-top:11.3pt;height:12pt;width:0.05pt;z-index:1024;mso-width-relative:page;mso-height-relative:page;" o:connectortype="straight" filled="f" coordsize="21600,21600">
            <v:path arrowok="t"/>
            <v:fill on="f" focussize="0,0"/>
            <v:stroke endarrow="block"/>
            <v:imagedata o:title=""/>
            <o:lock v:ext="edit"/>
          </v:shape>
        </w:pict>
      </w:r>
      <w:r>
        <w:pict>
          <v:shape id="_x0000_s1049" o:spid="_x0000_s1049" o:spt="32" type="#_x0000_t32" style="position:absolute;left:0pt;margin-left:110.45pt;margin-top:11.3pt;height:18pt;width:0pt;z-index:1024;mso-width-relative:page;mso-height-relative:page;" o:connectortype="straight" filled="f" coordsize="21600,21600">
            <v:path arrowok="t"/>
            <v:fill on="f" focussize="0,0"/>
            <v:stroke endarrow="block"/>
            <v:imagedata o:title=""/>
            <o:lock v:ext="edit"/>
          </v:shape>
        </w:pict>
      </w:r>
      <w:r>
        <w:pict>
          <v:shape id="_x0000_s1050" o:spid="_x0000_s1050" o:spt="32" type="#_x0000_t32" style="position:absolute;left:0pt;margin-left:110.45pt;margin-top:11.3pt;height:0pt;width:137.9pt;z-index:1024;mso-width-relative:page;mso-height-relative:page;" o:connectortype="straight" filled="f" coordsize="21600,21600">
            <v:path arrowok="t"/>
            <v:fill on="f" focussize="0,0"/>
            <v:stroke/>
            <v:imagedata o:title=""/>
            <o:lock v:ext="edit"/>
          </v:shape>
        </w:pict>
      </w:r>
      <w:r>
        <w:rPr>
          <w:rFonts w:ascii="宋体" w:hAnsi="宋体" w:eastAsia="宋体"/>
        </w:rPr>
        <w:t xml:space="preserve">                               </w:t>
      </w: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6181F"/>
    <w:rsid w:val="000F5F29"/>
    <w:rsid w:val="001351B9"/>
    <w:rsid w:val="001379B2"/>
    <w:rsid w:val="001E4DBD"/>
    <w:rsid w:val="00230CDD"/>
    <w:rsid w:val="002556EB"/>
    <w:rsid w:val="002714D2"/>
    <w:rsid w:val="002B1C04"/>
    <w:rsid w:val="00323B43"/>
    <w:rsid w:val="00341F9E"/>
    <w:rsid w:val="003D263B"/>
    <w:rsid w:val="003D37D8"/>
    <w:rsid w:val="003E5B83"/>
    <w:rsid w:val="00426133"/>
    <w:rsid w:val="004358AB"/>
    <w:rsid w:val="004932CF"/>
    <w:rsid w:val="004A0831"/>
    <w:rsid w:val="004D3318"/>
    <w:rsid w:val="004D398E"/>
    <w:rsid w:val="00517F51"/>
    <w:rsid w:val="00525766"/>
    <w:rsid w:val="00547DD1"/>
    <w:rsid w:val="00565562"/>
    <w:rsid w:val="00570ACC"/>
    <w:rsid w:val="00577EA8"/>
    <w:rsid w:val="005D19AC"/>
    <w:rsid w:val="005F51B8"/>
    <w:rsid w:val="00643B98"/>
    <w:rsid w:val="00673131"/>
    <w:rsid w:val="006A5AD0"/>
    <w:rsid w:val="006D3E3C"/>
    <w:rsid w:val="00714E66"/>
    <w:rsid w:val="00812245"/>
    <w:rsid w:val="00831024"/>
    <w:rsid w:val="00835C17"/>
    <w:rsid w:val="00864412"/>
    <w:rsid w:val="008B7726"/>
    <w:rsid w:val="00954F1B"/>
    <w:rsid w:val="009C70E8"/>
    <w:rsid w:val="00A045C2"/>
    <w:rsid w:val="00AE07E1"/>
    <w:rsid w:val="00B12515"/>
    <w:rsid w:val="00BB3CAF"/>
    <w:rsid w:val="00BD1440"/>
    <w:rsid w:val="00C548B3"/>
    <w:rsid w:val="00C650A9"/>
    <w:rsid w:val="00D31D50"/>
    <w:rsid w:val="00DC1A8C"/>
    <w:rsid w:val="00DE1243"/>
    <w:rsid w:val="00DF2C64"/>
    <w:rsid w:val="00E71FC0"/>
    <w:rsid w:val="00EC24BE"/>
    <w:rsid w:val="00F04B29"/>
    <w:rsid w:val="00FD3A05"/>
    <w:rsid w:val="769F7F5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 id="V:Rule19" type="connector" idref="#_x0000_s1044"/>
        <o:r id="V:Rule20" type="connector" idref="#_x0000_s1045"/>
        <o:r id="V:Rule21" type="connector" idref="#_x0000_s1046"/>
        <o:r id="V:Rule22" type="connector" idref="#_x0000_s1047"/>
        <o:r id="V:Rule23" type="connector" idref="#_x0000_s1048"/>
        <o:r id="V:Rule24" type="connector" idref="#_x0000_s1049"/>
        <o:r id="V:Rule25" type="connector" idref="#_x0000_s1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pPr>
    <w:rPr>
      <w:sz w:val="18"/>
      <w:szCs w:val="18"/>
    </w:rPr>
  </w:style>
  <w:style w:type="paragraph" w:styleId="3">
    <w:name w:val="header"/>
    <w:basedOn w:val="1"/>
    <w:link w:val="8"/>
    <w:semiHidden/>
    <w:uiPriority w:val="99"/>
    <w:pPr>
      <w:pBdr>
        <w:bottom w:val="single" w:color="auto" w:sz="6" w:space="1"/>
      </w:pBdr>
      <w:tabs>
        <w:tab w:val="center" w:pos="4153"/>
        <w:tab w:val="right" w:pos="8306"/>
      </w:tabs>
      <w:jc w:val="center"/>
    </w:pPr>
    <w:rPr>
      <w:sz w:val="18"/>
      <w:szCs w:val="18"/>
    </w:rPr>
  </w:style>
  <w:style w:type="table" w:styleId="6">
    <w:name w:val="Table Grid"/>
    <w:basedOn w:val="5"/>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7">
    <w:name w:val="fontstyle01"/>
    <w:basedOn w:val="4"/>
    <w:uiPriority w:val="99"/>
    <w:rPr>
      <w:rFonts w:ascii="Arial Unicode MS" w:hAnsi="Arial Unicode MS" w:cs="Times New Roman"/>
      <w:color w:val="000000"/>
      <w:sz w:val="30"/>
      <w:szCs w:val="30"/>
    </w:rPr>
  </w:style>
  <w:style w:type="character" w:customStyle="1" w:styleId="8">
    <w:name w:val="页眉 Char"/>
    <w:basedOn w:val="4"/>
    <w:link w:val="3"/>
    <w:semiHidden/>
    <w:locked/>
    <w:uiPriority w:val="99"/>
    <w:rPr>
      <w:rFonts w:ascii="Tahoma" w:hAnsi="Tahoma" w:cs="Times New Roman"/>
      <w:sz w:val="18"/>
      <w:szCs w:val="18"/>
    </w:rPr>
  </w:style>
  <w:style w:type="character" w:customStyle="1" w:styleId="9">
    <w:name w:val="页脚 Char"/>
    <w:basedOn w:val="4"/>
    <w:link w:val="2"/>
    <w:semiHidden/>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391</Words>
  <Characters>2230</Characters>
  <Lines>18</Lines>
  <Paragraphs>5</Paragraphs>
  <TotalTime>0</TotalTime>
  <ScaleCrop>false</ScaleCrop>
  <LinksUpToDate>false</LinksUpToDate>
  <CharactersWithSpaces>2616</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2017-07-25T09:52:00Z</dcterms:created>
  <dc:creator>Administrator</dc:creator>
  <cp:lastModifiedBy>ljb</cp:lastModifiedBy>
  <dcterms:modified xsi:type="dcterms:W3CDTF">2017-11-23T11:32:00Z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