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3C" w:rsidRDefault="00826918">
      <w:pPr>
        <w:spacing w:line="600" w:lineRule="exact"/>
        <w:jc w:val="center"/>
        <w:rPr>
          <w:b/>
          <w:color w:val="FF0000"/>
          <w:spacing w:val="-20"/>
          <w:sz w:val="48"/>
          <w:szCs w:val="48"/>
        </w:rPr>
      </w:pPr>
      <w:bookmarkStart w:id="0" w:name="_GoBack"/>
      <w:bookmarkEnd w:id="0"/>
      <w:r>
        <w:rPr>
          <w:b/>
          <w:color w:val="FF0000"/>
          <w:spacing w:val="-20"/>
          <w:sz w:val="48"/>
          <w:szCs w:val="48"/>
        </w:rPr>
        <w:t>广</w:t>
      </w:r>
      <w:r>
        <w:rPr>
          <w:b/>
          <w:color w:val="FF0000"/>
          <w:spacing w:val="-20"/>
          <w:sz w:val="48"/>
          <w:szCs w:val="48"/>
        </w:rPr>
        <w:t xml:space="preserve"> </w:t>
      </w:r>
      <w:r>
        <w:rPr>
          <w:b/>
          <w:color w:val="FF0000"/>
          <w:spacing w:val="-20"/>
          <w:sz w:val="48"/>
          <w:szCs w:val="48"/>
        </w:rPr>
        <w:t>西</w:t>
      </w:r>
      <w:r>
        <w:rPr>
          <w:b/>
          <w:color w:val="FF0000"/>
          <w:spacing w:val="-20"/>
          <w:sz w:val="48"/>
          <w:szCs w:val="48"/>
        </w:rPr>
        <w:t xml:space="preserve"> </w:t>
      </w:r>
      <w:r>
        <w:rPr>
          <w:b/>
          <w:color w:val="FF0000"/>
          <w:spacing w:val="-20"/>
          <w:sz w:val="48"/>
          <w:szCs w:val="48"/>
        </w:rPr>
        <w:t>壮</w:t>
      </w:r>
      <w:r>
        <w:rPr>
          <w:b/>
          <w:color w:val="FF0000"/>
          <w:spacing w:val="-20"/>
          <w:sz w:val="48"/>
          <w:szCs w:val="48"/>
        </w:rPr>
        <w:t xml:space="preserve"> </w:t>
      </w:r>
      <w:r>
        <w:rPr>
          <w:b/>
          <w:color w:val="FF0000"/>
          <w:spacing w:val="-20"/>
          <w:sz w:val="48"/>
          <w:szCs w:val="48"/>
        </w:rPr>
        <w:t>族</w:t>
      </w:r>
      <w:r>
        <w:rPr>
          <w:b/>
          <w:color w:val="FF0000"/>
          <w:spacing w:val="-20"/>
          <w:sz w:val="48"/>
          <w:szCs w:val="48"/>
        </w:rPr>
        <w:t xml:space="preserve"> </w:t>
      </w:r>
      <w:r>
        <w:rPr>
          <w:b/>
          <w:color w:val="FF0000"/>
          <w:spacing w:val="-20"/>
          <w:sz w:val="48"/>
          <w:szCs w:val="48"/>
        </w:rPr>
        <w:t>自</w:t>
      </w:r>
      <w:r>
        <w:rPr>
          <w:b/>
          <w:color w:val="FF0000"/>
          <w:spacing w:val="-20"/>
          <w:sz w:val="48"/>
          <w:szCs w:val="48"/>
        </w:rPr>
        <w:t xml:space="preserve"> </w:t>
      </w:r>
      <w:r>
        <w:rPr>
          <w:b/>
          <w:color w:val="FF0000"/>
          <w:spacing w:val="-20"/>
          <w:sz w:val="48"/>
          <w:szCs w:val="48"/>
        </w:rPr>
        <w:t>治</w:t>
      </w:r>
      <w:r>
        <w:rPr>
          <w:b/>
          <w:color w:val="FF0000"/>
          <w:spacing w:val="-20"/>
          <w:sz w:val="48"/>
          <w:szCs w:val="48"/>
        </w:rPr>
        <w:t xml:space="preserve"> </w:t>
      </w:r>
      <w:r>
        <w:rPr>
          <w:b/>
          <w:color w:val="FF0000"/>
          <w:spacing w:val="-20"/>
          <w:sz w:val="48"/>
          <w:szCs w:val="48"/>
        </w:rPr>
        <w:t>区</w:t>
      </w:r>
      <w:r>
        <w:rPr>
          <w:b/>
          <w:color w:val="FF0000"/>
          <w:spacing w:val="-20"/>
          <w:sz w:val="48"/>
          <w:szCs w:val="48"/>
        </w:rPr>
        <w:t xml:space="preserve"> </w:t>
      </w:r>
      <w:r>
        <w:rPr>
          <w:b/>
          <w:color w:val="FF0000"/>
          <w:spacing w:val="-20"/>
          <w:sz w:val="48"/>
          <w:szCs w:val="48"/>
        </w:rPr>
        <w:t>柳</w:t>
      </w:r>
      <w:r>
        <w:rPr>
          <w:b/>
          <w:color w:val="FF0000"/>
          <w:spacing w:val="-20"/>
          <w:sz w:val="48"/>
          <w:szCs w:val="48"/>
        </w:rPr>
        <w:t xml:space="preserve"> </w:t>
      </w:r>
      <w:r>
        <w:rPr>
          <w:b/>
          <w:color w:val="FF0000"/>
          <w:spacing w:val="-20"/>
          <w:sz w:val="48"/>
          <w:szCs w:val="48"/>
        </w:rPr>
        <w:t>州</w:t>
      </w:r>
      <w:r>
        <w:rPr>
          <w:b/>
          <w:color w:val="FF0000"/>
          <w:spacing w:val="-20"/>
          <w:sz w:val="48"/>
          <w:szCs w:val="48"/>
        </w:rPr>
        <w:t xml:space="preserve"> </w:t>
      </w:r>
      <w:r>
        <w:rPr>
          <w:b/>
          <w:color w:val="FF0000"/>
          <w:spacing w:val="-20"/>
          <w:sz w:val="48"/>
          <w:szCs w:val="48"/>
        </w:rPr>
        <w:t>市</w:t>
      </w:r>
      <w:r>
        <w:rPr>
          <w:b/>
          <w:color w:val="FF0000"/>
          <w:spacing w:val="-20"/>
          <w:sz w:val="48"/>
          <w:szCs w:val="48"/>
        </w:rPr>
        <w:t xml:space="preserve"> </w:t>
      </w:r>
      <w:r>
        <w:rPr>
          <w:b/>
          <w:color w:val="FF0000"/>
          <w:spacing w:val="-20"/>
          <w:sz w:val="48"/>
          <w:szCs w:val="48"/>
        </w:rPr>
        <w:t>公</w:t>
      </w:r>
      <w:r>
        <w:rPr>
          <w:b/>
          <w:color w:val="FF0000"/>
          <w:spacing w:val="-20"/>
          <w:sz w:val="48"/>
          <w:szCs w:val="48"/>
        </w:rPr>
        <w:t xml:space="preserve"> </w:t>
      </w:r>
      <w:r>
        <w:rPr>
          <w:b/>
          <w:color w:val="FF0000"/>
          <w:spacing w:val="-20"/>
          <w:sz w:val="48"/>
          <w:szCs w:val="48"/>
        </w:rPr>
        <w:t>安</w:t>
      </w:r>
      <w:r>
        <w:rPr>
          <w:b/>
          <w:color w:val="FF0000"/>
          <w:spacing w:val="-20"/>
          <w:sz w:val="48"/>
          <w:szCs w:val="48"/>
        </w:rPr>
        <w:t xml:space="preserve"> </w:t>
      </w:r>
      <w:r>
        <w:rPr>
          <w:b/>
          <w:color w:val="FF0000"/>
          <w:spacing w:val="-20"/>
          <w:sz w:val="48"/>
          <w:szCs w:val="48"/>
        </w:rPr>
        <w:t>局</w:t>
      </w:r>
    </w:p>
    <w:p w:rsidR="00DF413C" w:rsidRDefault="00E351A0">
      <w:pPr>
        <w:spacing w:line="320" w:lineRule="exact"/>
        <w:jc w:val="center"/>
        <w:rPr>
          <w:rFonts w:ascii="宋体" w:hAnsi="宋体"/>
          <w:sz w:val="44"/>
          <w:szCs w:val="44"/>
        </w:rPr>
      </w:pPr>
      <w:r>
        <w:rPr>
          <w:rFonts w:ascii="宋体" w:hAnsi="宋体"/>
          <w:sz w:val="44"/>
          <w:szCs w:val="44"/>
        </w:rPr>
        <w:pict>
          <v:line id="_x0000_s1026" style="position:absolute;left:0;text-align:left;flip:y;z-index:251658240;mso-position-vertical-relative:page;mso-width-relative:page;mso-height-relative:page" from="-13.5pt,120.75pt" to="459.85pt,120.75pt" o:allowoverlap="f" strokecolor="red" strokeweight="4.5pt">
            <v:stroke linestyle="thickThin"/>
            <w10:wrap anchory="page"/>
          </v:line>
        </w:pict>
      </w:r>
    </w:p>
    <w:p w:rsidR="00DF413C" w:rsidRDefault="00DF413C">
      <w:pPr>
        <w:spacing w:line="600" w:lineRule="exact"/>
        <w:rPr>
          <w:sz w:val="44"/>
          <w:szCs w:val="44"/>
        </w:rPr>
      </w:pPr>
    </w:p>
    <w:p w:rsidR="00DF413C" w:rsidRPr="00826918" w:rsidRDefault="00826918">
      <w:pPr>
        <w:spacing w:line="600" w:lineRule="exact"/>
        <w:jc w:val="center"/>
        <w:rPr>
          <w:rFonts w:ascii="方正小标宋简体" w:eastAsia="方正小标宋简体" w:hAnsi="仿宋_GB2312"/>
          <w:bCs/>
          <w:color w:val="000000" w:themeColor="text1"/>
          <w:sz w:val="44"/>
          <w:szCs w:val="44"/>
        </w:rPr>
      </w:pPr>
      <w:r w:rsidRPr="00826918">
        <w:rPr>
          <w:rFonts w:ascii="方正小标宋简体" w:eastAsia="方正小标宋简体" w:hAnsi="仿宋_GB2312" w:hint="eastAsia"/>
          <w:bCs/>
          <w:color w:val="000000" w:themeColor="text1"/>
          <w:sz w:val="44"/>
          <w:szCs w:val="44"/>
        </w:rPr>
        <w:t>柳州市公安局关于严禁雇用</w:t>
      </w:r>
    </w:p>
    <w:p w:rsidR="00DF413C" w:rsidRPr="00826918" w:rsidRDefault="00826918">
      <w:pPr>
        <w:spacing w:line="600" w:lineRule="exact"/>
        <w:jc w:val="center"/>
        <w:rPr>
          <w:rFonts w:ascii="方正小标宋简体" w:eastAsia="方正小标宋简体" w:hAnsi="Times New Roman"/>
          <w:color w:val="000000" w:themeColor="text1"/>
          <w:sz w:val="44"/>
          <w:szCs w:val="44"/>
        </w:rPr>
      </w:pPr>
      <w:r w:rsidRPr="00826918">
        <w:rPr>
          <w:rFonts w:ascii="方正小标宋简体" w:eastAsia="方正小标宋简体" w:hAnsi="Times New Roman" w:hint="eastAsia"/>
          <w:bCs/>
          <w:color w:val="000000" w:themeColor="text1"/>
          <w:sz w:val="44"/>
          <w:szCs w:val="44"/>
        </w:rPr>
        <w:t>“</w:t>
      </w:r>
      <w:r w:rsidRPr="00826918">
        <w:rPr>
          <w:rFonts w:ascii="方正小标宋简体" w:eastAsia="方正小标宋简体" w:hAnsi="仿宋_GB2312" w:hint="eastAsia"/>
          <w:bCs/>
          <w:color w:val="000000" w:themeColor="text1"/>
          <w:sz w:val="44"/>
          <w:szCs w:val="44"/>
        </w:rPr>
        <w:t>三非</w:t>
      </w:r>
      <w:r w:rsidRPr="00826918">
        <w:rPr>
          <w:rFonts w:ascii="方正小标宋简体" w:eastAsia="方正小标宋简体" w:hAnsi="Times New Roman" w:hint="eastAsia"/>
          <w:bCs/>
          <w:color w:val="000000" w:themeColor="text1"/>
          <w:sz w:val="44"/>
          <w:szCs w:val="44"/>
        </w:rPr>
        <w:t>”外国人</w:t>
      </w:r>
      <w:r w:rsidRPr="00826918">
        <w:rPr>
          <w:rFonts w:ascii="方正小标宋简体" w:eastAsia="方正小标宋简体" w:hAnsi="仿宋_GB2312" w:hint="eastAsia"/>
          <w:bCs/>
          <w:color w:val="000000" w:themeColor="text1"/>
          <w:sz w:val="44"/>
          <w:szCs w:val="44"/>
        </w:rPr>
        <w:t>的通告</w:t>
      </w:r>
    </w:p>
    <w:p w:rsidR="00DF413C" w:rsidRPr="00826918" w:rsidRDefault="00DF413C">
      <w:pPr>
        <w:spacing w:line="600" w:lineRule="exact"/>
        <w:rPr>
          <w:rFonts w:ascii="Times New Roman" w:eastAsia="仿宋_GB2312" w:hAnsi="Times New Roman"/>
          <w:b/>
          <w:bCs/>
          <w:color w:val="000000" w:themeColor="text1"/>
          <w:sz w:val="32"/>
          <w:szCs w:val="32"/>
        </w:rPr>
      </w:pPr>
    </w:p>
    <w:p w:rsidR="00DF413C" w:rsidRPr="00826918" w:rsidRDefault="00826918">
      <w:pPr>
        <w:spacing w:line="600" w:lineRule="exact"/>
        <w:rPr>
          <w:rFonts w:ascii="Times New Roman" w:eastAsia="仿宋_GB2312" w:hAnsi="Times New Roman"/>
          <w:bCs/>
          <w:color w:val="000000" w:themeColor="text1"/>
          <w:sz w:val="32"/>
          <w:szCs w:val="32"/>
        </w:rPr>
      </w:pPr>
      <w:r w:rsidRPr="00826918">
        <w:rPr>
          <w:rFonts w:ascii="Times New Roman" w:eastAsia="仿宋_GB2312" w:hAnsi="仿宋_GB2312"/>
          <w:bCs/>
          <w:color w:val="000000" w:themeColor="text1"/>
          <w:sz w:val="32"/>
          <w:szCs w:val="32"/>
        </w:rPr>
        <w:t>全市各企业事业单位、各经营场所、各私人雇主：</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仿宋_GB2312"/>
          <w:color w:val="000000" w:themeColor="text1"/>
          <w:sz w:val="32"/>
          <w:szCs w:val="32"/>
        </w:rPr>
        <w:t>当前，新冠肺炎疫情仍在全球蔓延扩散，我国疫情呈现多点散发态势，我区边境地区外防输入压力剧增，</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Times New Roman" w:hint="eastAsia"/>
          <w:color w:val="000000" w:themeColor="text1"/>
          <w:sz w:val="32"/>
          <w:szCs w:val="32"/>
        </w:rPr>
        <w:t>外国人</w:t>
      </w:r>
      <w:r w:rsidRPr="00826918">
        <w:rPr>
          <w:rFonts w:ascii="Times New Roman" w:eastAsia="仿宋_GB2312" w:hAnsi="仿宋_GB2312"/>
          <w:color w:val="000000" w:themeColor="text1"/>
          <w:sz w:val="32"/>
          <w:szCs w:val="32"/>
        </w:rPr>
        <w:t>（即非法入境、非法居留、非法就业</w:t>
      </w:r>
      <w:r w:rsidRPr="00826918">
        <w:rPr>
          <w:rFonts w:ascii="Times New Roman" w:eastAsia="仿宋_GB2312" w:hAnsi="仿宋_GB2312" w:hint="eastAsia"/>
          <w:color w:val="000000" w:themeColor="text1"/>
          <w:sz w:val="32"/>
          <w:szCs w:val="32"/>
        </w:rPr>
        <w:t>的外国人</w:t>
      </w:r>
      <w:r w:rsidRPr="00826918">
        <w:rPr>
          <w:rFonts w:ascii="Times New Roman" w:eastAsia="仿宋_GB2312" w:hAnsi="仿宋_GB2312"/>
          <w:color w:val="000000" w:themeColor="text1"/>
          <w:sz w:val="32"/>
          <w:szCs w:val="32"/>
        </w:rPr>
        <w:t>）带疫入</w:t>
      </w:r>
      <w:r w:rsidRPr="00826918">
        <w:rPr>
          <w:rFonts w:ascii="Times New Roman" w:eastAsia="仿宋_GB2312" w:hAnsi="仿宋_GB2312" w:hint="eastAsia"/>
          <w:color w:val="000000" w:themeColor="text1"/>
          <w:sz w:val="32"/>
          <w:szCs w:val="32"/>
        </w:rPr>
        <w:t>境</w:t>
      </w:r>
      <w:r w:rsidRPr="00826918">
        <w:rPr>
          <w:rFonts w:ascii="Times New Roman" w:eastAsia="仿宋_GB2312" w:hAnsi="仿宋_GB2312"/>
          <w:color w:val="000000" w:themeColor="text1"/>
          <w:sz w:val="32"/>
          <w:szCs w:val="32"/>
        </w:rPr>
        <w:t>传播成为我区疫情防控最大风险。为全力打赢我市疫情防控阻击战，进一步筑牢</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外防输入</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防线，全市各企业事业单位、各经营场所、各私人雇主（以下统称用工单位）严禁雇用</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仿宋_GB2312" w:hint="eastAsia"/>
          <w:color w:val="000000" w:themeColor="text1"/>
          <w:sz w:val="32"/>
          <w:szCs w:val="32"/>
        </w:rPr>
        <w:t>外国人（以下简称“三非”人员）</w:t>
      </w:r>
      <w:r w:rsidRPr="00826918">
        <w:rPr>
          <w:rFonts w:ascii="Times New Roman" w:eastAsia="仿宋_GB2312" w:hAnsi="仿宋_GB2312"/>
          <w:color w:val="000000" w:themeColor="text1"/>
          <w:sz w:val="32"/>
          <w:szCs w:val="32"/>
        </w:rPr>
        <w:t>，公安机关将全面开展打击治理工作。特通告如下：</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仿宋_GB2312"/>
          <w:bCs/>
          <w:color w:val="000000" w:themeColor="text1"/>
          <w:sz w:val="32"/>
          <w:szCs w:val="32"/>
        </w:rPr>
        <w:t>一、</w:t>
      </w:r>
      <w:r w:rsidRPr="00826918">
        <w:rPr>
          <w:rFonts w:ascii="Times New Roman" w:eastAsia="仿宋_GB2312" w:hAnsi="Times New Roman"/>
          <w:color w:val="000000" w:themeColor="text1"/>
          <w:sz w:val="32"/>
          <w:szCs w:val="32"/>
        </w:rPr>
        <w:t>各用工单位疫情防控实行法人、负责人、雇主负责制，</w:t>
      </w:r>
      <w:r w:rsidRPr="00826918">
        <w:rPr>
          <w:rFonts w:ascii="Times New Roman" w:eastAsia="仿宋_GB2312" w:hAnsi="Times New Roman" w:hint="eastAsia"/>
          <w:color w:val="000000" w:themeColor="text1"/>
          <w:sz w:val="32"/>
          <w:szCs w:val="32"/>
        </w:rPr>
        <w:t>具体由</w:t>
      </w:r>
      <w:r w:rsidRPr="00826918">
        <w:rPr>
          <w:rFonts w:ascii="Times New Roman" w:eastAsia="仿宋_GB2312" w:hAnsi="Times New Roman"/>
          <w:color w:val="000000" w:themeColor="text1"/>
          <w:sz w:val="32"/>
          <w:szCs w:val="32"/>
        </w:rPr>
        <w:t>实际控制人、主要股东、工厂主要负责人、雇主负总责，企业事业单位要按要求与当地人民政府有关部门签订疫情防控责任书，明确不得雇佣</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人员，疫情防控不到位的用工单位不得开工生产</w:t>
      </w:r>
      <w:r w:rsidRPr="00826918">
        <w:rPr>
          <w:rFonts w:ascii="Times New Roman" w:eastAsia="仿宋_GB2312" w:hAnsi="Times New Roman" w:hint="eastAsia"/>
          <w:color w:val="000000" w:themeColor="text1"/>
          <w:sz w:val="32"/>
          <w:szCs w:val="32"/>
        </w:rPr>
        <w:t>；</w:t>
      </w:r>
      <w:r w:rsidRPr="00826918">
        <w:rPr>
          <w:rFonts w:ascii="Times New Roman" w:eastAsia="仿宋_GB2312" w:hAnsi="Times New Roman"/>
          <w:color w:val="000000" w:themeColor="text1"/>
          <w:sz w:val="32"/>
          <w:szCs w:val="32"/>
        </w:rPr>
        <w:t>造成疫情扩散严重后果的，</w:t>
      </w:r>
      <w:r w:rsidRPr="00826918">
        <w:rPr>
          <w:rFonts w:ascii="Times New Roman" w:eastAsia="仿宋_GB2312" w:hAnsi="Times New Roman" w:hint="eastAsia"/>
          <w:color w:val="000000" w:themeColor="text1"/>
          <w:sz w:val="32"/>
          <w:szCs w:val="32"/>
        </w:rPr>
        <w:t>将依法</w:t>
      </w:r>
      <w:r w:rsidRPr="00826918">
        <w:rPr>
          <w:rFonts w:ascii="Times New Roman" w:eastAsia="仿宋_GB2312" w:hAnsi="Times New Roman"/>
          <w:color w:val="000000" w:themeColor="text1"/>
          <w:sz w:val="32"/>
          <w:szCs w:val="32"/>
        </w:rPr>
        <w:t>追究用工单位及其责任人的相关</w:t>
      </w:r>
      <w:r w:rsidRPr="00826918">
        <w:rPr>
          <w:rFonts w:ascii="Times New Roman" w:eastAsia="仿宋_GB2312" w:hAnsi="Times New Roman" w:hint="eastAsia"/>
          <w:color w:val="000000" w:themeColor="text1"/>
          <w:sz w:val="32"/>
          <w:szCs w:val="32"/>
        </w:rPr>
        <w:t>法律</w:t>
      </w:r>
      <w:r w:rsidRPr="00826918">
        <w:rPr>
          <w:rFonts w:ascii="Times New Roman" w:eastAsia="仿宋_GB2312" w:hAnsi="Times New Roman"/>
          <w:color w:val="000000" w:themeColor="text1"/>
          <w:sz w:val="32"/>
          <w:szCs w:val="32"/>
        </w:rPr>
        <w:t>责任。</w:t>
      </w:r>
    </w:p>
    <w:p w:rsidR="00DF413C" w:rsidRPr="00826918" w:rsidRDefault="00E351A0">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仿宋_GB2312"/>
          <w:color w:val="000000" w:themeColor="text1"/>
          <w:sz w:val="32"/>
          <w:szCs w:val="32"/>
        </w:rPr>
        <w:pict>
          <v:line id="_x0000_s1027" style="position:absolute;left:0;text-align:left;flip:y;z-index:251659264;mso-position-vertical-relative:page;mso-width-relative:page;mso-height-relative:page" from="-16.45pt,768.7pt" to="459.85pt,768.75pt" o:allowincell="f" o:allowoverlap="f" strokecolor="red" strokeweight="4.5pt">
            <v:stroke linestyle="thinThick"/>
            <o:lock v:ext="edit" aspectratio="t"/>
            <w10:wrap anchory="page"/>
            <w10:anchorlock/>
          </v:line>
        </w:pict>
      </w:r>
      <w:r w:rsidR="00826918" w:rsidRPr="00826918">
        <w:rPr>
          <w:rFonts w:ascii="Times New Roman" w:eastAsia="仿宋_GB2312" w:hAnsi="仿宋_GB2312"/>
          <w:color w:val="000000" w:themeColor="text1"/>
          <w:sz w:val="32"/>
          <w:szCs w:val="32"/>
        </w:rPr>
        <w:t>二、对查实故意容留、聘用、雇佣</w:t>
      </w:r>
      <w:r w:rsidR="00826918" w:rsidRPr="00826918">
        <w:rPr>
          <w:rFonts w:ascii="Times New Roman" w:eastAsia="仿宋_GB2312" w:hAnsi="Times New Roman"/>
          <w:color w:val="000000" w:themeColor="text1"/>
          <w:sz w:val="32"/>
          <w:szCs w:val="32"/>
        </w:rPr>
        <w:t>“</w:t>
      </w:r>
      <w:r w:rsidR="00826918" w:rsidRPr="00826918">
        <w:rPr>
          <w:rFonts w:ascii="Times New Roman" w:eastAsia="仿宋_GB2312" w:hAnsi="仿宋_GB2312"/>
          <w:color w:val="000000" w:themeColor="text1"/>
          <w:sz w:val="32"/>
          <w:szCs w:val="32"/>
        </w:rPr>
        <w:t>三非</w:t>
      </w:r>
      <w:r w:rsidR="00826918" w:rsidRPr="00826918">
        <w:rPr>
          <w:rFonts w:ascii="Times New Roman" w:eastAsia="仿宋_GB2312" w:hAnsi="Times New Roman"/>
          <w:color w:val="000000" w:themeColor="text1"/>
          <w:sz w:val="32"/>
          <w:szCs w:val="32"/>
        </w:rPr>
        <w:t>”</w:t>
      </w:r>
      <w:r w:rsidR="00826918" w:rsidRPr="00826918">
        <w:rPr>
          <w:rFonts w:ascii="Times New Roman" w:eastAsia="仿宋_GB2312" w:hAnsi="仿宋_GB2312"/>
          <w:color w:val="000000" w:themeColor="text1"/>
          <w:sz w:val="32"/>
          <w:szCs w:val="32"/>
        </w:rPr>
        <w:t>人员的用工单位，以及协助</w:t>
      </w:r>
      <w:r w:rsidR="00826918" w:rsidRPr="00826918">
        <w:rPr>
          <w:rFonts w:ascii="Times New Roman" w:eastAsia="仿宋_GB2312" w:hAnsi="Times New Roman"/>
          <w:color w:val="000000" w:themeColor="text1"/>
          <w:sz w:val="32"/>
          <w:szCs w:val="32"/>
        </w:rPr>
        <w:t>“</w:t>
      </w:r>
      <w:r w:rsidR="00826918" w:rsidRPr="00826918">
        <w:rPr>
          <w:rFonts w:ascii="Times New Roman" w:eastAsia="仿宋_GB2312" w:hAnsi="仿宋_GB2312"/>
          <w:color w:val="000000" w:themeColor="text1"/>
          <w:sz w:val="32"/>
          <w:szCs w:val="32"/>
        </w:rPr>
        <w:t>三非</w:t>
      </w:r>
      <w:r w:rsidR="00826918" w:rsidRPr="00826918">
        <w:rPr>
          <w:rFonts w:ascii="Times New Roman" w:eastAsia="仿宋_GB2312" w:hAnsi="Times New Roman"/>
          <w:color w:val="000000" w:themeColor="text1"/>
          <w:sz w:val="32"/>
          <w:szCs w:val="32"/>
        </w:rPr>
        <w:t>”</w:t>
      </w:r>
      <w:r w:rsidR="00826918" w:rsidRPr="00826918">
        <w:rPr>
          <w:rFonts w:ascii="Times New Roman" w:eastAsia="仿宋_GB2312" w:hAnsi="仿宋_GB2312"/>
          <w:color w:val="000000" w:themeColor="text1"/>
          <w:sz w:val="32"/>
          <w:szCs w:val="32"/>
        </w:rPr>
        <w:t>人员逃避检查的，依法从严从重处罚</w:t>
      </w:r>
      <w:r w:rsidR="00826918" w:rsidRPr="00826918">
        <w:rPr>
          <w:rFonts w:ascii="Times New Roman" w:eastAsia="仿宋_GB2312" w:hAnsi="仿宋_GB2312" w:hint="eastAsia"/>
          <w:color w:val="000000" w:themeColor="text1"/>
          <w:sz w:val="32"/>
          <w:szCs w:val="32"/>
        </w:rPr>
        <w:t>；</w:t>
      </w:r>
      <w:r w:rsidR="00826918" w:rsidRPr="00826918">
        <w:rPr>
          <w:rFonts w:ascii="Times New Roman" w:eastAsia="仿宋_GB2312" w:hAnsi="仿宋_GB2312"/>
          <w:color w:val="000000" w:themeColor="text1"/>
          <w:sz w:val="32"/>
          <w:szCs w:val="32"/>
        </w:rPr>
        <w:lastRenderedPageBreak/>
        <w:t>对涉案的用工单位没收违法所得</w:t>
      </w:r>
      <w:r w:rsidR="00826918" w:rsidRPr="00826918">
        <w:rPr>
          <w:rFonts w:ascii="Times New Roman" w:eastAsia="仿宋_GB2312" w:hAnsi="仿宋_GB2312" w:hint="eastAsia"/>
          <w:color w:val="000000" w:themeColor="text1"/>
          <w:sz w:val="32"/>
          <w:szCs w:val="32"/>
        </w:rPr>
        <w:t>；</w:t>
      </w:r>
      <w:r w:rsidR="00826918" w:rsidRPr="00826918">
        <w:rPr>
          <w:rFonts w:ascii="Times New Roman" w:eastAsia="仿宋_GB2312" w:hAnsi="仿宋_GB2312"/>
          <w:color w:val="000000" w:themeColor="text1"/>
          <w:sz w:val="32"/>
          <w:szCs w:val="32"/>
        </w:rPr>
        <w:t>对涉案的公职人员，一律依党纪政纪从严处理，构成犯罪的依法追究刑事责任。</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仿宋_GB2312"/>
          <w:color w:val="000000" w:themeColor="text1"/>
          <w:sz w:val="32"/>
          <w:szCs w:val="32"/>
        </w:rPr>
        <w:t>三、对用工单位雇用</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人员</w:t>
      </w:r>
      <w:r w:rsidRPr="00826918">
        <w:rPr>
          <w:rFonts w:ascii="Times New Roman" w:eastAsia="仿宋_GB2312" w:hAnsi="仿宋_GB2312" w:hint="eastAsia"/>
          <w:color w:val="000000" w:themeColor="text1"/>
          <w:sz w:val="32"/>
          <w:szCs w:val="32"/>
        </w:rPr>
        <w:t>一经查实的</w:t>
      </w:r>
      <w:r w:rsidRPr="00826918">
        <w:rPr>
          <w:rFonts w:ascii="Times New Roman" w:eastAsia="仿宋_GB2312" w:hAnsi="仿宋_GB2312"/>
          <w:color w:val="000000" w:themeColor="text1"/>
          <w:sz w:val="32"/>
          <w:szCs w:val="32"/>
        </w:rPr>
        <w:t>，</w:t>
      </w:r>
      <w:r w:rsidRPr="00826918">
        <w:rPr>
          <w:rFonts w:ascii="Times New Roman" w:eastAsia="仿宋_GB2312" w:hAnsi="仿宋_GB2312" w:hint="eastAsia"/>
          <w:color w:val="000000" w:themeColor="text1"/>
          <w:sz w:val="32"/>
          <w:szCs w:val="32"/>
        </w:rPr>
        <w:t>将</w:t>
      </w:r>
      <w:r w:rsidRPr="00826918">
        <w:rPr>
          <w:rFonts w:ascii="Times New Roman" w:eastAsia="仿宋_GB2312" w:hAnsi="仿宋_GB2312"/>
          <w:color w:val="000000" w:themeColor="text1"/>
          <w:sz w:val="32"/>
          <w:szCs w:val="32"/>
        </w:rPr>
        <w:t>严格按照疫情防控相关要求，</w:t>
      </w:r>
      <w:r w:rsidRPr="00826918">
        <w:rPr>
          <w:rFonts w:ascii="Times New Roman" w:eastAsia="仿宋_GB2312" w:hAnsi="仿宋_GB2312" w:hint="eastAsia"/>
          <w:color w:val="000000" w:themeColor="text1"/>
          <w:sz w:val="32"/>
          <w:szCs w:val="32"/>
        </w:rPr>
        <w:t>采取</w:t>
      </w:r>
      <w:r w:rsidRPr="00826918">
        <w:rPr>
          <w:rFonts w:ascii="Times New Roman" w:eastAsia="仿宋_GB2312" w:hAnsi="仿宋_GB2312"/>
          <w:color w:val="000000" w:themeColor="text1"/>
          <w:sz w:val="32"/>
          <w:szCs w:val="32"/>
        </w:rPr>
        <w:t>场所强制消杀措施，场所内全体人员进行核酸检测，必要时强制隔离，所需费用</w:t>
      </w:r>
      <w:r w:rsidRPr="00826918">
        <w:rPr>
          <w:rFonts w:ascii="Times New Roman" w:eastAsia="仿宋_GB2312" w:hAnsi="仿宋_GB2312" w:hint="eastAsia"/>
          <w:color w:val="000000" w:themeColor="text1"/>
          <w:sz w:val="32"/>
          <w:szCs w:val="32"/>
        </w:rPr>
        <w:t>由</w:t>
      </w:r>
      <w:r w:rsidRPr="00826918">
        <w:rPr>
          <w:rFonts w:ascii="Times New Roman" w:eastAsia="仿宋_GB2312" w:hAnsi="仿宋_GB2312"/>
          <w:color w:val="000000" w:themeColor="text1"/>
          <w:sz w:val="32"/>
          <w:szCs w:val="32"/>
        </w:rPr>
        <w:t>用工单位全部自理。</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仿宋_GB2312"/>
          <w:color w:val="000000" w:themeColor="text1"/>
          <w:sz w:val="32"/>
          <w:szCs w:val="32"/>
        </w:rPr>
        <w:t>四、对用工单位雇用</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仿宋_GB2312"/>
          <w:color w:val="000000" w:themeColor="text1"/>
          <w:sz w:val="32"/>
          <w:szCs w:val="32"/>
        </w:rPr>
        <w:t>人员问题严重、漏管失控的，严格进行责任倒查，对相关责任人依法依纪依规严肃问责。</w:t>
      </w:r>
    </w:p>
    <w:p w:rsidR="00DF413C" w:rsidRPr="00826918" w:rsidRDefault="00826918">
      <w:pPr>
        <w:autoSpaceDE w:val="0"/>
        <w:autoSpaceDN w:val="0"/>
        <w:spacing w:line="600" w:lineRule="exact"/>
        <w:ind w:firstLine="645"/>
        <w:rPr>
          <w:rFonts w:ascii="Times New Roman" w:eastAsia="仿宋_GB2312" w:hAnsi="Times New Roman"/>
          <w:color w:val="000000" w:themeColor="text1"/>
          <w:sz w:val="32"/>
          <w:szCs w:val="32"/>
        </w:rPr>
      </w:pPr>
      <w:r w:rsidRPr="00826918">
        <w:rPr>
          <w:rFonts w:ascii="Times New Roman" w:eastAsia="仿宋_GB2312" w:hAnsi="Times New Roman" w:hint="eastAsia"/>
          <w:color w:val="000000" w:themeColor="text1"/>
          <w:sz w:val="32"/>
          <w:szCs w:val="32"/>
        </w:rPr>
        <w:t>公安机关设立</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活动线索举报</w:t>
      </w:r>
      <w:r w:rsidRPr="00826918">
        <w:rPr>
          <w:rFonts w:ascii="Times New Roman" w:eastAsia="仿宋_GB2312" w:hAnsi="Times New Roman" w:hint="eastAsia"/>
          <w:color w:val="000000" w:themeColor="text1"/>
          <w:sz w:val="32"/>
          <w:szCs w:val="32"/>
        </w:rPr>
        <w:t>电话</w:t>
      </w:r>
      <w:r w:rsidRPr="00826918">
        <w:rPr>
          <w:rFonts w:ascii="Times New Roman" w:eastAsia="仿宋_GB2312" w:hAnsi="Times New Roman"/>
          <w:color w:val="000000" w:themeColor="text1"/>
          <w:sz w:val="32"/>
          <w:szCs w:val="32"/>
        </w:rPr>
        <w:t>，举报电话：</w:t>
      </w:r>
      <w:r w:rsidRPr="00826918">
        <w:rPr>
          <w:rFonts w:ascii="Times New Roman" w:eastAsia="仿宋_GB2312" w:hAnsi="Times New Roman"/>
          <w:color w:val="000000" w:themeColor="text1"/>
          <w:sz w:val="32"/>
          <w:szCs w:val="32"/>
        </w:rPr>
        <w:t>110</w:t>
      </w:r>
      <w:r w:rsidRPr="00826918">
        <w:rPr>
          <w:rFonts w:ascii="Times New Roman" w:eastAsia="仿宋_GB2312" w:hAnsi="Times New Roman"/>
          <w:color w:val="000000" w:themeColor="text1"/>
          <w:sz w:val="32"/>
          <w:szCs w:val="32"/>
        </w:rPr>
        <w:t>。</w:t>
      </w:r>
    </w:p>
    <w:p w:rsidR="00DF413C" w:rsidRPr="00826918" w:rsidRDefault="00826918">
      <w:pPr>
        <w:autoSpaceDE w:val="0"/>
        <w:autoSpaceDN w:val="0"/>
        <w:spacing w:line="600" w:lineRule="exact"/>
        <w:ind w:firstLine="645"/>
        <w:rPr>
          <w:rFonts w:ascii="Times New Roman" w:eastAsia="仿宋_GB2312" w:hAnsi="Times New Roman"/>
          <w:color w:val="000000" w:themeColor="text1"/>
          <w:sz w:val="32"/>
          <w:szCs w:val="32"/>
        </w:rPr>
      </w:pPr>
      <w:r w:rsidRPr="00826918">
        <w:rPr>
          <w:rFonts w:ascii="Times New Roman" w:eastAsia="仿宋_GB2312" w:hAnsi="Times New Roman"/>
          <w:color w:val="000000" w:themeColor="text1"/>
          <w:sz w:val="32"/>
          <w:szCs w:val="32"/>
        </w:rPr>
        <w:t>特此通告</w:t>
      </w:r>
    </w:p>
    <w:p w:rsidR="00DF413C" w:rsidRPr="00826918" w:rsidRDefault="00DF413C">
      <w:pPr>
        <w:spacing w:line="600" w:lineRule="exact"/>
        <w:ind w:firstLineChars="200" w:firstLine="640"/>
        <w:jc w:val="center"/>
        <w:rPr>
          <w:rFonts w:ascii="Times New Roman" w:eastAsia="仿宋_GB2312" w:hAnsi="Times New Roman"/>
          <w:color w:val="000000" w:themeColor="text1"/>
          <w:sz w:val="32"/>
          <w:szCs w:val="32"/>
        </w:rPr>
      </w:pPr>
    </w:p>
    <w:p w:rsidR="00DF413C" w:rsidRPr="00826918" w:rsidRDefault="00E351A0" w:rsidP="00826918">
      <w:pPr>
        <w:spacing w:line="600" w:lineRule="exact"/>
        <w:ind w:firstLineChars="200" w:firstLine="640"/>
        <w:jc w:val="center"/>
        <w:rPr>
          <w:rFonts w:ascii="Times New Roman" w:eastAsia="仿宋_GB2312" w:hAnsi="仿宋_GB2312"/>
          <w:color w:val="000000" w:themeColor="text1"/>
          <w:sz w:val="32"/>
          <w:szCs w:val="32"/>
        </w:rPr>
      </w:pPr>
      <w:r>
        <w:rPr>
          <w:rFonts w:ascii="Times New Roman" w:eastAsia="仿宋_GB2312" w:hAnsi="仿宋_GB2312" w:hint="eastAsia"/>
          <w:noProof/>
          <w:color w:val="000000" w:themeColor="text1"/>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56.9pt;margin-top:8.8pt;width:119.1pt;height:117.35pt;z-index:251660288;mso-position-horizontal-relative:text;mso-position-vertical-relative:text" stroked="f">
            <v:imagedata r:id="rId8" o:title=""/>
          </v:shape>
          <w:control r:id="rId9" w:name="CWordOLECtrl1" w:shapeid="_x0000_s1028"/>
        </w:pict>
      </w:r>
      <w:r w:rsidR="00826918" w:rsidRPr="00826918">
        <w:rPr>
          <w:rFonts w:ascii="Times New Roman" w:eastAsia="仿宋_GB2312" w:hAnsi="仿宋_GB2312" w:hint="eastAsia"/>
          <w:color w:val="000000" w:themeColor="text1"/>
          <w:sz w:val="32"/>
          <w:szCs w:val="32"/>
        </w:rPr>
        <w:t xml:space="preserve">  </w:t>
      </w:r>
    </w:p>
    <w:p w:rsidR="00DF413C" w:rsidRPr="00826918" w:rsidRDefault="00DF413C">
      <w:pPr>
        <w:spacing w:line="600" w:lineRule="exact"/>
        <w:ind w:firstLineChars="200" w:firstLine="640"/>
        <w:jc w:val="center"/>
        <w:rPr>
          <w:rFonts w:ascii="Times New Roman" w:eastAsia="仿宋_GB2312" w:hAnsi="仿宋_GB2312"/>
          <w:color w:val="000000" w:themeColor="text1"/>
          <w:sz w:val="32"/>
          <w:szCs w:val="32"/>
        </w:rPr>
      </w:pPr>
    </w:p>
    <w:p w:rsidR="00DF413C" w:rsidRPr="00826918" w:rsidRDefault="00826918">
      <w:pPr>
        <w:spacing w:line="600" w:lineRule="exact"/>
        <w:ind w:firstLineChars="200" w:firstLine="640"/>
        <w:jc w:val="center"/>
        <w:rPr>
          <w:rFonts w:ascii="Times New Roman" w:eastAsia="仿宋_GB2312" w:hAnsi="Times New Roman"/>
          <w:color w:val="000000" w:themeColor="text1"/>
          <w:sz w:val="32"/>
          <w:szCs w:val="32"/>
        </w:rPr>
      </w:pPr>
      <w:r w:rsidRPr="00826918">
        <w:rPr>
          <w:rFonts w:ascii="Times New Roman" w:eastAsia="仿宋_GB2312" w:hAnsi="仿宋_GB2312" w:hint="eastAsia"/>
          <w:color w:val="000000" w:themeColor="text1"/>
          <w:sz w:val="32"/>
          <w:szCs w:val="32"/>
        </w:rPr>
        <w:t xml:space="preserve">                   </w:t>
      </w:r>
      <w:r w:rsidR="00E351A0">
        <w:rPr>
          <w:rFonts w:ascii="Times New Roman" w:eastAsia="仿宋_GB2312" w:hAnsi="仿宋_GB2312" w:hint="eastAsia"/>
          <w:color w:val="000000" w:themeColor="text1"/>
          <w:sz w:val="32"/>
          <w:szCs w:val="32"/>
        </w:rPr>
        <w:t xml:space="preserve">   </w:t>
      </w:r>
      <w:r w:rsidRPr="00826918">
        <w:rPr>
          <w:rFonts w:ascii="Times New Roman" w:eastAsia="仿宋_GB2312" w:hAnsi="仿宋_GB2312"/>
          <w:color w:val="000000" w:themeColor="text1"/>
          <w:sz w:val="32"/>
          <w:szCs w:val="32"/>
        </w:rPr>
        <w:t>柳州市公安局</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hint="eastAsia"/>
          <w:color w:val="000000" w:themeColor="text1"/>
          <w:sz w:val="32"/>
          <w:szCs w:val="32"/>
        </w:rPr>
        <w:t xml:space="preserve">                           </w:t>
      </w:r>
      <w:r w:rsidRPr="00826918">
        <w:rPr>
          <w:rFonts w:ascii="Times New Roman" w:eastAsia="仿宋_GB2312" w:hAnsi="Times New Roman"/>
          <w:color w:val="000000" w:themeColor="text1"/>
          <w:sz w:val="32"/>
          <w:szCs w:val="32"/>
        </w:rPr>
        <w:t>2021</w:t>
      </w:r>
      <w:r w:rsidRPr="00826918">
        <w:rPr>
          <w:rFonts w:ascii="Times New Roman" w:eastAsia="仿宋_GB2312" w:hAnsi="仿宋_GB2312"/>
          <w:color w:val="000000" w:themeColor="text1"/>
          <w:sz w:val="32"/>
          <w:szCs w:val="32"/>
        </w:rPr>
        <w:t>年</w:t>
      </w:r>
      <w:r w:rsidRPr="00826918">
        <w:rPr>
          <w:rFonts w:ascii="Times New Roman" w:eastAsia="仿宋_GB2312" w:hAnsi="Times New Roman"/>
          <w:color w:val="000000" w:themeColor="text1"/>
          <w:sz w:val="32"/>
          <w:szCs w:val="32"/>
        </w:rPr>
        <w:t>11</w:t>
      </w:r>
      <w:r w:rsidRPr="00826918">
        <w:rPr>
          <w:rFonts w:ascii="Times New Roman" w:eastAsia="仿宋_GB2312" w:hAnsi="仿宋_GB2312"/>
          <w:color w:val="000000" w:themeColor="text1"/>
          <w:sz w:val="32"/>
          <w:szCs w:val="32"/>
        </w:rPr>
        <w:t>月</w:t>
      </w:r>
      <w:r w:rsidRPr="00826918">
        <w:rPr>
          <w:rFonts w:ascii="Times New Roman" w:eastAsia="仿宋_GB2312" w:hAnsi="Times New Roman" w:hint="eastAsia"/>
          <w:color w:val="000000" w:themeColor="text1"/>
          <w:sz w:val="32"/>
          <w:szCs w:val="32"/>
        </w:rPr>
        <w:t>7</w:t>
      </w:r>
      <w:r w:rsidRPr="00826918">
        <w:rPr>
          <w:rFonts w:ascii="Times New Roman" w:eastAsia="仿宋_GB2312" w:hAnsi="仿宋_GB2312"/>
          <w:color w:val="000000" w:themeColor="text1"/>
          <w:sz w:val="32"/>
          <w:szCs w:val="32"/>
        </w:rPr>
        <w:t>日</w:t>
      </w: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826918">
      <w:pPr>
        <w:spacing w:line="600" w:lineRule="exact"/>
        <w:rPr>
          <w:rFonts w:ascii="Times New Roman" w:eastAsia="仿宋_GB2312" w:hAnsi="仿宋_GB2312"/>
          <w:color w:val="000000" w:themeColor="text1"/>
          <w:sz w:val="32"/>
          <w:szCs w:val="32"/>
        </w:rPr>
      </w:pPr>
      <w:r w:rsidRPr="00826918">
        <w:rPr>
          <w:rFonts w:ascii="Times New Roman" w:eastAsia="仿宋_GB2312" w:hAnsi="仿宋_GB2312" w:hint="eastAsia"/>
          <w:color w:val="000000" w:themeColor="text1"/>
          <w:sz w:val="32"/>
          <w:szCs w:val="32"/>
        </w:rPr>
        <w:t xml:space="preserve">    </w:t>
      </w: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DF413C">
      <w:pPr>
        <w:spacing w:line="600" w:lineRule="exact"/>
        <w:ind w:firstLineChars="200" w:firstLine="640"/>
        <w:rPr>
          <w:rFonts w:ascii="Times New Roman" w:eastAsia="仿宋_GB2312" w:hAnsi="仿宋_GB2312"/>
          <w:color w:val="000000" w:themeColor="text1"/>
          <w:sz w:val="32"/>
          <w:szCs w:val="32"/>
        </w:rPr>
      </w:pPr>
    </w:p>
    <w:p w:rsidR="00DF413C" w:rsidRPr="00826918" w:rsidRDefault="00826918">
      <w:pPr>
        <w:spacing w:line="600" w:lineRule="exact"/>
        <w:rPr>
          <w:rFonts w:ascii="Times New Roman" w:eastAsia="仿宋_GB2312" w:hAnsi="Times New Roman"/>
          <w:b/>
          <w:color w:val="000000" w:themeColor="text1"/>
          <w:sz w:val="32"/>
          <w:szCs w:val="32"/>
        </w:rPr>
      </w:pPr>
      <w:r w:rsidRPr="00826918">
        <w:rPr>
          <w:rFonts w:ascii="Times New Roman" w:eastAsia="仿宋_GB2312" w:hAnsi="仿宋_GB2312"/>
          <w:b/>
          <w:color w:val="000000" w:themeColor="text1"/>
          <w:sz w:val="32"/>
          <w:szCs w:val="32"/>
        </w:rPr>
        <w:t>附：相关适用法律法规</w:t>
      </w:r>
    </w:p>
    <w:p w:rsidR="00DF413C" w:rsidRPr="00826918" w:rsidRDefault="00826918">
      <w:pPr>
        <w:spacing w:line="600" w:lineRule="exact"/>
        <w:ind w:firstLineChars="200" w:firstLine="640"/>
        <w:rPr>
          <w:rFonts w:ascii="Times New Roman" w:eastAsia="仿宋_GB2312" w:hAnsi="Times New Roman"/>
          <w:color w:val="000000" w:themeColor="text1"/>
          <w:sz w:val="32"/>
          <w:szCs w:val="32"/>
        </w:rPr>
      </w:pPr>
      <w:r w:rsidRPr="00826918">
        <w:rPr>
          <w:rFonts w:ascii="Times New Roman" w:eastAsia="仿宋_GB2312" w:hAnsi="Times New Roman" w:hint="eastAsia"/>
          <w:color w:val="000000" w:themeColor="text1"/>
          <w:sz w:val="32"/>
          <w:szCs w:val="32"/>
        </w:rPr>
        <w:t>一、</w:t>
      </w:r>
      <w:r w:rsidRPr="00826918">
        <w:rPr>
          <w:rFonts w:ascii="Times New Roman" w:eastAsia="仿宋_GB2312" w:hAnsi="Times New Roman"/>
          <w:color w:val="000000" w:themeColor="text1"/>
          <w:sz w:val="32"/>
          <w:szCs w:val="32"/>
        </w:rPr>
        <w:t>组织他人偷越国（边）境罪</w:t>
      </w:r>
      <w:r w:rsidRPr="00826918">
        <w:rPr>
          <w:rFonts w:ascii="Times New Roman" w:eastAsia="仿宋_GB2312" w:hAnsi="Times New Roman" w:hint="eastAsia"/>
          <w:color w:val="000000" w:themeColor="text1"/>
          <w:sz w:val="32"/>
          <w:szCs w:val="32"/>
        </w:rPr>
        <w:t>：</w:t>
      </w:r>
      <w:r w:rsidRPr="00826918">
        <w:rPr>
          <w:rFonts w:ascii="Times New Roman" w:eastAsia="仿宋_GB2312" w:hAnsi="Times New Roman"/>
          <w:color w:val="000000" w:themeColor="text1"/>
          <w:sz w:val="32"/>
          <w:szCs w:val="32"/>
        </w:rPr>
        <w:t>依据《中华人民共和国刑法》第三百一十八条</w:t>
      </w: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color w:val="000000" w:themeColor="text1"/>
          <w:sz w:val="32"/>
          <w:szCs w:val="32"/>
        </w:rPr>
        <w:t>组织他人偷越国（边）境的，处二年以上七年以下有期徒刑，并处罚金；情节严重的，处七年以上有期徒刑或者无期徒刑，并处罚金或者没收财产</w:t>
      </w:r>
      <w:r w:rsidRPr="00826918">
        <w:rPr>
          <w:rFonts w:ascii="Times New Roman" w:eastAsia="仿宋_GB2312" w:hAnsi="Times New Roman" w:hint="eastAsia"/>
          <w:color w:val="000000" w:themeColor="text1"/>
          <w:sz w:val="32"/>
          <w:szCs w:val="32"/>
        </w:rPr>
        <w:t>。</w:t>
      </w:r>
    </w:p>
    <w:p w:rsidR="00DF413C" w:rsidRPr="00826918" w:rsidRDefault="00826918">
      <w:pPr>
        <w:autoSpaceDE w:val="0"/>
        <w:autoSpaceDN w:val="0"/>
        <w:spacing w:line="600" w:lineRule="exact"/>
        <w:ind w:firstLineChars="200" w:firstLine="640"/>
        <w:rPr>
          <w:rFonts w:ascii="Times New Roman" w:eastAsia="仿宋_GB2312" w:hAnsi="Times New Roman"/>
          <w:color w:val="000000" w:themeColor="text1"/>
          <w:sz w:val="32"/>
          <w:szCs w:val="32"/>
        </w:rPr>
      </w:pPr>
      <w:bookmarkStart w:id="1" w:name="321"/>
      <w:r w:rsidRPr="00826918">
        <w:rPr>
          <w:rFonts w:ascii="Times New Roman" w:eastAsia="仿宋_GB2312" w:hAnsi="Times New Roman" w:hint="eastAsia"/>
          <w:color w:val="000000" w:themeColor="text1"/>
          <w:sz w:val="32"/>
          <w:szCs w:val="32"/>
        </w:rPr>
        <w:t>二、</w:t>
      </w:r>
      <w:r w:rsidRPr="00826918">
        <w:rPr>
          <w:rFonts w:ascii="Times New Roman" w:eastAsia="仿宋_GB2312" w:hAnsi="Times New Roman"/>
          <w:color w:val="000000" w:themeColor="text1"/>
          <w:sz w:val="32"/>
          <w:szCs w:val="32"/>
        </w:rPr>
        <w:t>运送他人偷越国（边）境罪</w:t>
      </w:r>
      <w:r w:rsidRPr="00826918">
        <w:rPr>
          <w:rFonts w:ascii="Times New Roman" w:eastAsia="仿宋_GB2312" w:hAnsi="Times New Roman" w:hint="eastAsia"/>
          <w:color w:val="000000" w:themeColor="text1"/>
          <w:sz w:val="32"/>
          <w:szCs w:val="32"/>
        </w:rPr>
        <w:t>：</w:t>
      </w:r>
      <w:r w:rsidRPr="00826918">
        <w:rPr>
          <w:rFonts w:ascii="Times New Roman" w:eastAsia="仿宋_GB2312" w:hAnsi="Times New Roman"/>
          <w:color w:val="000000" w:themeColor="text1"/>
          <w:sz w:val="32"/>
          <w:szCs w:val="32"/>
        </w:rPr>
        <w:t>依据《中华人民共和国刑法》第三百二十一条</w:t>
      </w:r>
      <w:bookmarkEnd w:id="1"/>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color w:val="000000" w:themeColor="text1"/>
          <w:sz w:val="32"/>
          <w:szCs w:val="32"/>
        </w:rPr>
        <w:t>运送他人偷越国（边）境的，处五年以下有期徒刑、拘役或者管制，并处罚金；情节严重的，处五年以上十年以下有期徒刑，并处罚金</w:t>
      </w:r>
      <w:r w:rsidRPr="00826918">
        <w:rPr>
          <w:rFonts w:ascii="Times New Roman" w:eastAsia="仿宋_GB2312" w:hAnsi="Times New Roman" w:hint="eastAsia"/>
          <w:color w:val="000000" w:themeColor="text1"/>
          <w:sz w:val="32"/>
          <w:szCs w:val="32"/>
        </w:rPr>
        <w:t>。</w:t>
      </w:r>
    </w:p>
    <w:p w:rsidR="00DF413C" w:rsidRPr="00826918" w:rsidRDefault="00826918">
      <w:pPr>
        <w:autoSpaceDE w:val="0"/>
        <w:autoSpaceDN w:val="0"/>
        <w:spacing w:line="600" w:lineRule="exact"/>
        <w:rPr>
          <w:rFonts w:ascii="仿宋_GB2312" w:eastAsia="仿宋_GB2312" w:hAnsi="Times New Roman"/>
          <w:color w:val="000000" w:themeColor="text1"/>
          <w:sz w:val="32"/>
          <w:szCs w:val="32"/>
        </w:rPr>
      </w:pP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hint="eastAsia"/>
          <w:color w:val="000000" w:themeColor="text1"/>
          <w:sz w:val="32"/>
          <w:szCs w:val="32"/>
        </w:rPr>
        <w:t>三、</w:t>
      </w:r>
      <w:r w:rsidRPr="00826918">
        <w:rPr>
          <w:rFonts w:ascii="Times New Roman" w:eastAsia="仿宋_GB2312" w:hAnsi="Times New Roman"/>
          <w:color w:val="000000" w:themeColor="text1"/>
          <w:sz w:val="32"/>
          <w:szCs w:val="32"/>
        </w:rPr>
        <w:t>对非法入境人员，依据《中华人民共和国出境入境管理法》第七十一条</w:t>
      </w: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color w:val="000000" w:themeColor="text1"/>
          <w:sz w:val="32"/>
          <w:szCs w:val="32"/>
        </w:rPr>
        <w:t>有下列行为之一的，处一千元以上五千元以下罚款；情节严重的，处五日以上十日以下拘留，可以并处二千元</w:t>
      </w:r>
      <w:r w:rsidRPr="00826918">
        <w:rPr>
          <w:rFonts w:ascii="仿宋_GB2312" w:eastAsia="仿宋_GB2312" w:hAnsi="Times New Roman" w:hint="eastAsia"/>
          <w:color w:val="000000" w:themeColor="text1"/>
          <w:sz w:val="32"/>
          <w:szCs w:val="32"/>
        </w:rPr>
        <w:t>以上一万元以下罚款。</w:t>
      </w:r>
      <w:r w:rsidRPr="00826918">
        <w:rPr>
          <w:rFonts w:ascii="仿宋_GB2312" w:eastAsia="仿宋_GB2312" w:hAnsi="仿宋" w:hint="eastAsia"/>
          <w:color w:val="000000" w:themeColor="text1"/>
          <w:sz w:val="32"/>
        </w:rPr>
        <w:t>（一）持用伪造、变造、骗取的出境入境证件出境入境的；（二）冒用他人出境入境证件出境入境的；（三）逃避出境入境边防检查的；（四）以其他方式非法出境入境的。</w:t>
      </w:r>
    </w:p>
    <w:p w:rsidR="00DF413C" w:rsidRPr="00826918" w:rsidRDefault="00826918">
      <w:pPr>
        <w:autoSpaceDE w:val="0"/>
        <w:autoSpaceDN w:val="0"/>
        <w:spacing w:line="600" w:lineRule="exact"/>
        <w:rPr>
          <w:rFonts w:ascii="Times New Roman" w:eastAsia="仿宋_GB2312" w:hAnsi="Times New Roman"/>
          <w:color w:val="000000" w:themeColor="text1"/>
          <w:sz w:val="32"/>
          <w:szCs w:val="32"/>
        </w:rPr>
      </w:pP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hint="eastAsia"/>
          <w:color w:val="000000" w:themeColor="text1"/>
          <w:sz w:val="32"/>
          <w:szCs w:val="32"/>
        </w:rPr>
        <w:t>四、</w:t>
      </w:r>
      <w:r w:rsidRPr="00826918">
        <w:rPr>
          <w:rFonts w:ascii="Times New Roman" w:eastAsia="仿宋_GB2312" w:hAnsi="Times New Roman"/>
          <w:color w:val="000000" w:themeColor="text1"/>
          <w:sz w:val="32"/>
          <w:szCs w:val="32"/>
        </w:rPr>
        <w:t>单位或个人容留</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三非</w:t>
      </w:r>
      <w:r w:rsidRPr="00826918">
        <w:rPr>
          <w:rFonts w:ascii="Times New Roman" w:eastAsia="仿宋_GB2312" w:hAnsi="Times New Roman"/>
          <w:color w:val="000000" w:themeColor="text1"/>
          <w:sz w:val="32"/>
          <w:szCs w:val="32"/>
        </w:rPr>
        <w:t>”</w:t>
      </w:r>
      <w:r w:rsidRPr="00826918">
        <w:rPr>
          <w:rFonts w:ascii="Times New Roman" w:eastAsia="仿宋_GB2312" w:hAnsi="Times New Roman"/>
          <w:color w:val="000000" w:themeColor="text1"/>
          <w:sz w:val="32"/>
          <w:szCs w:val="32"/>
        </w:rPr>
        <w:t>外国人的，依据《中华人民共和国出境入境管理法》第七十九条</w:t>
      </w: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color w:val="000000" w:themeColor="text1"/>
          <w:sz w:val="32"/>
          <w:szCs w:val="32"/>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w:t>
      </w:r>
      <w:r w:rsidRPr="00826918">
        <w:rPr>
          <w:rFonts w:ascii="Times New Roman" w:eastAsia="仿宋_GB2312" w:hAnsi="Times New Roman"/>
          <w:color w:val="000000" w:themeColor="text1"/>
          <w:sz w:val="32"/>
          <w:szCs w:val="32"/>
        </w:rPr>
        <w:lastRenderedPageBreak/>
        <w:t>得的，没收违法所得。单位有前款行为的，处一万元以上五万元以下罚款，有违法所得的，没收违法所得，并对其直接负责的主管人员和其他直接责任人员依照前款规定予以处罚。</w:t>
      </w:r>
    </w:p>
    <w:p w:rsidR="00DF413C" w:rsidRPr="00826918" w:rsidRDefault="00826918">
      <w:pPr>
        <w:autoSpaceDE w:val="0"/>
        <w:autoSpaceDN w:val="0"/>
        <w:spacing w:line="600" w:lineRule="exact"/>
        <w:ind w:firstLine="630"/>
        <w:rPr>
          <w:rFonts w:ascii="Times New Roman" w:eastAsia="仿宋_GB2312" w:hAnsi="Times New Roman"/>
          <w:color w:val="000000" w:themeColor="text1"/>
          <w:sz w:val="32"/>
          <w:szCs w:val="32"/>
        </w:rPr>
      </w:pPr>
      <w:r w:rsidRPr="00826918">
        <w:rPr>
          <w:rFonts w:ascii="Times New Roman" w:eastAsia="仿宋_GB2312" w:hAnsi="Times New Roman" w:hint="eastAsia"/>
          <w:color w:val="000000" w:themeColor="text1"/>
          <w:sz w:val="32"/>
          <w:szCs w:val="32"/>
        </w:rPr>
        <w:t>五、</w:t>
      </w:r>
      <w:r w:rsidRPr="00826918">
        <w:rPr>
          <w:rFonts w:ascii="Times New Roman" w:eastAsia="仿宋_GB2312" w:hAnsi="Times New Roman"/>
          <w:color w:val="000000" w:themeColor="text1"/>
          <w:sz w:val="32"/>
          <w:szCs w:val="32"/>
        </w:rPr>
        <w:t>有外国人非法就业的个人或单位，依据《中华人民共和国出境入境管理法》第八十条</w:t>
      </w:r>
      <w:r w:rsidRPr="00826918">
        <w:rPr>
          <w:rFonts w:ascii="Times New Roman" w:eastAsia="仿宋_GB2312" w:hAnsi="Times New Roman"/>
          <w:color w:val="000000" w:themeColor="text1"/>
          <w:sz w:val="32"/>
          <w:szCs w:val="32"/>
        </w:rPr>
        <w:t xml:space="preserve"> </w:t>
      </w:r>
      <w:r w:rsidRPr="00826918">
        <w:rPr>
          <w:rFonts w:ascii="Times New Roman" w:eastAsia="仿宋_GB2312" w:hAnsi="Times New Roman"/>
          <w:color w:val="000000" w:themeColor="text1"/>
          <w:sz w:val="32"/>
          <w:szCs w:val="32"/>
        </w:rPr>
        <w:t>外国人非法就业的，处五千元以上二万元以下罚款；情节严重的，处五日以上十五日以下拘留，并处五千元以上二万元以下罚款。介绍外国人非法就业的，对个人处每非法介绍一人五千元，总额不超过五万元的罚款；对单位处每非法介绍一人五千元，总额不超过十万元的罚款；有违法所得的，没收违法所得。非法聘用外国人的，处每非法聘用一人一万元，总额不超过十万元的罚款；有违法所得的，没收违法所得。</w:t>
      </w:r>
    </w:p>
    <w:p w:rsidR="00DF413C" w:rsidRPr="00826918" w:rsidRDefault="00826918">
      <w:pPr>
        <w:autoSpaceDE w:val="0"/>
        <w:autoSpaceDN w:val="0"/>
        <w:spacing w:line="600" w:lineRule="exact"/>
        <w:ind w:firstLine="630"/>
        <w:rPr>
          <w:rFonts w:ascii="Times New Roman" w:eastAsia="仿宋_GB2312" w:hAnsi="Times New Roman"/>
          <w:color w:val="000000" w:themeColor="text1"/>
          <w:sz w:val="28"/>
          <w:szCs w:val="28"/>
        </w:rPr>
      </w:pPr>
      <w:r w:rsidRPr="00826918">
        <w:rPr>
          <w:rFonts w:ascii="仿宋_GB2312" w:eastAsia="仿宋_GB2312" w:hAnsi="Times New Roman" w:hint="eastAsia"/>
          <w:color w:val="000000" w:themeColor="text1"/>
          <w:sz w:val="32"/>
          <w:szCs w:val="32"/>
        </w:rPr>
        <w:t>六、</w:t>
      </w:r>
      <w:r w:rsidRPr="00826918">
        <w:rPr>
          <w:rFonts w:ascii="仿宋_GB2312" w:eastAsia="仿宋_GB2312" w:hAnsi="仿宋" w:hint="eastAsia"/>
          <w:color w:val="000000" w:themeColor="text1"/>
          <w:sz w:val="32"/>
        </w:rPr>
        <w:t>依据《中华人民共和国出境入境管理法》第七十六条有下列情形之一的，给予警告，可以并处二千元以下罚款：（一）外国人拒不接受公安机关查验其出境入境证件的；（二）外国人拒不交验居留证件的；（三）未按照规定办理外国人出生登记、死亡申报的；（四）外国人居留证件登记事项发生变更，未按照规定办理变更的；（五）在中国境内的外国人冒用他人出境入境证件的；（六）未按照本法第三十九条第二款规定办理登记的。</w:t>
      </w:r>
      <w:r w:rsidRPr="00826918">
        <w:rPr>
          <w:rFonts w:ascii="仿宋_GB2312" w:eastAsia="仿宋_GB2312" w:hAnsi="Times New Roman" w:hint="eastAsia"/>
          <w:color w:val="000000" w:themeColor="text1"/>
          <w:sz w:val="32"/>
          <w:szCs w:val="32"/>
        </w:rPr>
        <w:t>旅馆未按照规定办理外国人住宿登记的，依据《中华人民共和国治安管理处罚法》的有关规定予以处罚；未按照规定向公安机关报送外国人住宿登记信息</w:t>
      </w:r>
      <w:r w:rsidRPr="00826918">
        <w:rPr>
          <w:rFonts w:ascii="仿宋_GB2312" w:eastAsia="仿宋_GB2312" w:hAnsi="Times New Roman" w:hint="eastAsia"/>
          <w:color w:val="000000" w:themeColor="text1"/>
          <w:sz w:val="32"/>
          <w:szCs w:val="32"/>
        </w:rPr>
        <w:lastRenderedPageBreak/>
        <w:t>的，给予警告；情节严重的，处一千元以上五千元以下罚款。</w:t>
      </w:r>
    </w:p>
    <w:p w:rsidR="00DF413C" w:rsidRPr="00826918" w:rsidRDefault="00DF413C">
      <w:pPr>
        <w:rPr>
          <w:color w:val="000000" w:themeColor="text1"/>
        </w:rPr>
      </w:pPr>
    </w:p>
    <w:sectPr w:rsidR="00DF413C" w:rsidRPr="00826918" w:rsidSect="00DF413C">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3C" w:rsidRDefault="00DF413C" w:rsidP="00DF413C">
      <w:r>
        <w:separator/>
      </w:r>
    </w:p>
  </w:endnote>
  <w:endnote w:type="continuationSeparator" w:id="0">
    <w:p w:rsidR="00DF413C" w:rsidRDefault="00DF413C" w:rsidP="00D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3C" w:rsidRDefault="00DF413C">
    <w:pPr>
      <w:pStyle w:val="a3"/>
      <w:framePr w:wrap="around" w:vAnchor="text" w:hAnchor="margin" w:xAlign="right" w:y="1"/>
      <w:rPr>
        <w:rStyle w:val="a5"/>
      </w:rPr>
    </w:pPr>
    <w:r>
      <w:rPr>
        <w:rStyle w:val="a5"/>
      </w:rPr>
      <w:fldChar w:fldCharType="begin"/>
    </w:r>
    <w:r w:rsidR="00826918">
      <w:rPr>
        <w:rStyle w:val="a5"/>
      </w:rPr>
      <w:instrText xml:space="preserve">PAGE  </w:instrText>
    </w:r>
    <w:r>
      <w:rPr>
        <w:rStyle w:val="a5"/>
      </w:rPr>
      <w:fldChar w:fldCharType="end"/>
    </w:r>
  </w:p>
  <w:p w:rsidR="00DF413C" w:rsidRDefault="00DF41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3C" w:rsidRDefault="00DF413C">
    <w:pPr>
      <w:pStyle w:val="a3"/>
      <w:jc w:val="right"/>
      <w:rPr>
        <w:rFonts w:ascii="宋体" w:hAnsi="宋体"/>
        <w:sz w:val="28"/>
        <w:szCs w:val="28"/>
      </w:rPr>
    </w:pPr>
    <w:r>
      <w:rPr>
        <w:rFonts w:ascii="宋体" w:hAnsi="宋体"/>
        <w:sz w:val="28"/>
        <w:szCs w:val="28"/>
      </w:rPr>
      <w:fldChar w:fldCharType="begin"/>
    </w:r>
    <w:r w:rsidR="00826918">
      <w:rPr>
        <w:rFonts w:ascii="宋体" w:hAnsi="宋体"/>
        <w:sz w:val="28"/>
        <w:szCs w:val="28"/>
      </w:rPr>
      <w:instrText xml:space="preserve"> PAGE   \* MERGEFORMAT </w:instrText>
    </w:r>
    <w:r>
      <w:rPr>
        <w:rFonts w:ascii="宋体" w:hAnsi="宋体"/>
        <w:sz w:val="28"/>
        <w:szCs w:val="28"/>
      </w:rPr>
      <w:fldChar w:fldCharType="separate"/>
    </w:r>
    <w:r w:rsidR="00E351A0" w:rsidRPr="00E351A0">
      <w:rPr>
        <w:rFonts w:ascii="宋体" w:hAnsi="宋体"/>
        <w:noProof/>
        <w:sz w:val="28"/>
        <w:szCs w:val="28"/>
        <w:lang w:val="zh-CN"/>
      </w:rPr>
      <w:t>1</w:t>
    </w:r>
    <w:r>
      <w:rPr>
        <w:rFonts w:ascii="宋体" w:hAnsi="宋体"/>
        <w:sz w:val="28"/>
        <w:szCs w:val="28"/>
      </w:rPr>
      <w:fldChar w:fldCharType="end"/>
    </w:r>
  </w:p>
  <w:p w:rsidR="00DF413C" w:rsidRDefault="00DF41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3C" w:rsidRDefault="00DF413C" w:rsidP="00DF413C">
      <w:r>
        <w:separator/>
      </w:r>
    </w:p>
  </w:footnote>
  <w:footnote w:type="continuationSeparator" w:id="0">
    <w:p w:rsidR="00DF413C" w:rsidRDefault="00DF413C" w:rsidP="00DF4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3C" w:rsidRDefault="00DF413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8lAmb0d5mM8cBxKZHJuwgajc2ks=" w:salt="BJoPMpzAvssgt4pSE0rg8w=="/>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0134"/>
    <w:rsid w:val="000050F2"/>
    <w:rsid w:val="000237B4"/>
    <w:rsid w:val="000454B6"/>
    <w:rsid w:val="00054034"/>
    <w:rsid w:val="00057C49"/>
    <w:rsid w:val="00065E8E"/>
    <w:rsid w:val="00066C7C"/>
    <w:rsid w:val="000B0372"/>
    <w:rsid w:val="000F578D"/>
    <w:rsid w:val="00113065"/>
    <w:rsid w:val="00113C21"/>
    <w:rsid w:val="00163242"/>
    <w:rsid w:val="00171A6B"/>
    <w:rsid w:val="001A106A"/>
    <w:rsid w:val="001A10F6"/>
    <w:rsid w:val="001B5980"/>
    <w:rsid w:val="001C0B2A"/>
    <w:rsid w:val="001C284A"/>
    <w:rsid w:val="001C50D3"/>
    <w:rsid w:val="001D4E43"/>
    <w:rsid w:val="002467BA"/>
    <w:rsid w:val="002A0710"/>
    <w:rsid w:val="002F4172"/>
    <w:rsid w:val="00305EE4"/>
    <w:rsid w:val="003066A5"/>
    <w:rsid w:val="003474C0"/>
    <w:rsid w:val="00350134"/>
    <w:rsid w:val="00390D21"/>
    <w:rsid w:val="003A0504"/>
    <w:rsid w:val="003E5513"/>
    <w:rsid w:val="003E7BB6"/>
    <w:rsid w:val="00441E2A"/>
    <w:rsid w:val="00491446"/>
    <w:rsid w:val="004A116E"/>
    <w:rsid w:val="004C2E02"/>
    <w:rsid w:val="004D1BAE"/>
    <w:rsid w:val="005076A5"/>
    <w:rsid w:val="005136F1"/>
    <w:rsid w:val="00557F84"/>
    <w:rsid w:val="00572ED4"/>
    <w:rsid w:val="005A7525"/>
    <w:rsid w:val="005B7833"/>
    <w:rsid w:val="005D5D81"/>
    <w:rsid w:val="005E4F57"/>
    <w:rsid w:val="0060712F"/>
    <w:rsid w:val="00645157"/>
    <w:rsid w:val="00675800"/>
    <w:rsid w:val="006A2254"/>
    <w:rsid w:val="006A6BA7"/>
    <w:rsid w:val="006C263B"/>
    <w:rsid w:val="006E78E9"/>
    <w:rsid w:val="006F247A"/>
    <w:rsid w:val="00703969"/>
    <w:rsid w:val="00730715"/>
    <w:rsid w:val="00780EE8"/>
    <w:rsid w:val="00797799"/>
    <w:rsid w:val="007E199B"/>
    <w:rsid w:val="007E7562"/>
    <w:rsid w:val="007F5B9A"/>
    <w:rsid w:val="00826918"/>
    <w:rsid w:val="008347F5"/>
    <w:rsid w:val="0084030E"/>
    <w:rsid w:val="00897B27"/>
    <w:rsid w:val="008A0520"/>
    <w:rsid w:val="008D127D"/>
    <w:rsid w:val="009012B9"/>
    <w:rsid w:val="00904365"/>
    <w:rsid w:val="009259A3"/>
    <w:rsid w:val="00976862"/>
    <w:rsid w:val="009A0ED5"/>
    <w:rsid w:val="009B7019"/>
    <w:rsid w:val="00A03189"/>
    <w:rsid w:val="00A10DF2"/>
    <w:rsid w:val="00A12206"/>
    <w:rsid w:val="00A17DAB"/>
    <w:rsid w:val="00A326F1"/>
    <w:rsid w:val="00A55F94"/>
    <w:rsid w:val="00A62DDE"/>
    <w:rsid w:val="00AF2C51"/>
    <w:rsid w:val="00AF7AE1"/>
    <w:rsid w:val="00B445BF"/>
    <w:rsid w:val="00B45874"/>
    <w:rsid w:val="00B919C4"/>
    <w:rsid w:val="00BE3345"/>
    <w:rsid w:val="00BF7AAF"/>
    <w:rsid w:val="00C26F94"/>
    <w:rsid w:val="00C57563"/>
    <w:rsid w:val="00C73695"/>
    <w:rsid w:val="00CA34E5"/>
    <w:rsid w:val="00CD40A3"/>
    <w:rsid w:val="00CD60F1"/>
    <w:rsid w:val="00D1549C"/>
    <w:rsid w:val="00D3218C"/>
    <w:rsid w:val="00D437AA"/>
    <w:rsid w:val="00D7252C"/>
    <w:rsid w:val="00DD33DD"/>
    <w:rsid w:val="00DF413C"/>
    <w:rsid w:val="00DF4B2B"/>
    <w:rsid w:val="00E17A48"/>
    <w:rsid w:val="00E21FDD"/>
    <w:rsid w:val="00E30C75"/>
    <w:rsid w:val="00E351A0"/>
    <w:rsid w:val="00E37879"/>
    <w:rsid w:val="00E725B3"/>
    <w:rsid w:val="00E93EB3"/>
    <w:rsid w:val="00EC4F12"/>
    <w:rsid w:val="00ED1C42"/>
    <w:rsid w:val="00EF5DC2"/>
    <w:rsid w:val="00F20D6F"/>
    <w:rsid w:val="00F364BB"/>
    <w:rsid w:val="00F515FC"/>
    <w:rsid w:val="00F84315"/>
    <w:rsid w:val="00FD2BAF"/>
    <w:rsid w:val="00FE5D91"/>
    <w:rsid w:val="06AA5DF2"/>
    <w:rsid w:val="1DC33553"/>
    <w:rsid w:val="54E5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13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F413C"/>
    <w:pPr>
      <w:tabs>
        <w:tab w:val="center" w:pos="4153"/>
        <w:tab w:val="right" w:pos="8306"/>
      </w:tabs>
      <w:snapToGrid w:val="0"/>
      <w:jc w:val="left"/>
    </w:pPr>
    <w:rPr>
      <w:sz w:val="18"/>
      <w:szCs w:val="18"/>
    </w:rPr>
  </w:style>
  <w:style w:type="paragraph" w:styleId="a4">
    <w:name w:val="header"/>
    <w:basedOn w:val="a"/>
    <w:link w:val="Char0"/>
    <w:rsid w:val="00DF413C"/>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DF413C"/>
    <w:rPr>
      <w:rFonts w:ascii="Calibri" w:eastAsia="宋体" w:hAnsi="Calibri" w:cs="Times New Roman"/>
    </w:rPr>
  </w:style>
  <w:style w:type="paragraph" w:customStyle="1" w:styleId="p1">
    <w:name w:val="p1"/>
    <w:basedOn w:val="a"/>
    <w:rsid w:val="00DF413C"/>
    <w:pPr>
      <w:widowControl/>
      <w:spacing w:before="100" w:beforeAutospacing="1" w:after="100" w:afterAutospacing="1"/>
      <w:jc w:val="left"/>
    </w:pPr>
    <w:rPr>
      <w:rFonts w:ascii="宋体" w:hAnsi="宋体" w:cs="宋体"/>
      <w:kern w:val="0"/>
      <w:sz w:val="24"/>
      <w:szCs w:val="24"/>
    </w:rPr>
  </w:style>
  <w:style w:type="character" w:customStyle="1" w:styleId="Char0">
    <w:name w:val="页眉 Char"/>
    <w:link w:val="a4"/>
    <w:uiPriority w:val="99"/>
    <w:semiHidden/>
    <w:rsid w:val="00DF413C"/>
    <w:rPr>
      <w:rFonts w:ascii="Calibri" w:eastAsia="宋体" w:hAnsi="Calibri" w:cs="Times New Roman"/>
      <w:sz w:val="18"/>
      <w:szCs w:val="18"/>
    </w:rPr>
  </w:style>
  <w:style w:type="character" w:customStyle="1" w:styleId="Char">
    <w:name w:val="页脚 Char"/>
    <w:link w:val="a3"/>
    <w:uiPriority w:val="99"/>
    <w:rsid w:val="00DF41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申伟林</cp:lastModifiedBy>
  <cp:revision>3</cp:revision>
  <dcterms:created xsi:type="dcterms:W3CDTF">2021-11-08T02:08:00Z</dcterms:created>
  <dcterms:modified xsi:type="dcterms:W3CDTF">2021-11-08T02:12:00Z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y fmtid="{D5CDD505-2E9C-101B-9397-08002B2CF9AE}" pid="3" name="docranid">
    <vt:lpwstr>FA04D2406A7945B2BBE816DE023F1D6D</vt:lpwstr>
  </property>
</Properties>
</file>